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897C" w14:textId="2B18AED8" w:rsidR="005C0D61" w:rsidRDefault="00000000">
      <w:pPr>
        <w:tabs>
          <w:tab w:val="left" w:pos="1985"/>
        </w:tabs>
        <w:spacing w:after="0"/>
        <w:ind w:left="1700" w:hangingChars="850" w:hanging="1700"/>
        <w:jc w:val="both"/>
        <w:rPr>
          <w:b/>
          <w:lang w:val="en-US" w:eastAsia="zh-CN"/>
        </w:rPr>
      </w:pPr>
      <w:r>
        <w:rPr>
          <w:b/>
        </w:rPr>
        <w:t>3GPP TSG RAN WG1 #1</w:t>
      </w:r>
      <w:r>
        <w:rPr>
          <w:rFonts w:hint="eastAsia"/>
          <w:b/>
          <w:lang w:val="en-US" w:eastAsia="zh-CN"/>
        </w:rPr>
        <w:t>1</w:t>
      </w:r>
      <w:r w:rsidR="0068106D">
        <w:rPr>
          <w:b/>
          <w:lang w:val="en-US" w:eastAsia="zh-CN"/>
        </w:rPr>
        <w:t>4</w:t>
      </w:r>
      <w:r w:rsidR="0043148F">
        <w:rPr>
          <w:b/>
          <w:lang w:val="en-US" w:eastAsia="zh-CN"/>
        </w:rPr>
        <w:t>bis</w:t>
      </w:r>
      <w:r>
        <w:rPr>
          <w:b/>
        </w:rPr>
        <w:tab/>
        <w:t xml:space="preserve">                                   </w:t>
      </w:r>
      <w:r>
        <w:rPr>
          <w:rFonts w:hint="eastAsia"/>
          <w:b/>
          <w:lang w:val="en-US" w:eastAsia="zh-CN"/>
        </w:rPr>
        <w:tab/>
      </w:r>
      <w:r>
        <w:rPr>
          <w:rFonts w:hint="eastAsia"/>
          <w:b/>
          <w:lang w:val="en-US" w:eastAsia="zh-CN"/>
        </w:rPr>
        <w:tab/>
      </w:r>
      <w:r>
        <w:rPr>
          <w:b/>
        </w:rPr>
        <w:t>R1-2</w:t>
      </w:r>
      <w:r>
        <w:rPr>
          <w:rFonts w:hint="eastAsia"/>
          <w:b/>
          <w:lang w:val="en-US" w:eastAsia="zh-CN"/>
        </w:rPr>
        <w:t>30</w:t>
      </w:r>
      <w:r w:rsidR="000D1A94">
        <w:rPr>
          <w:b/>
          <w:lang w:val="en-US" w:eastAsia="zh-CN"/>
        </w:rPr>
        <w:t>9683</w:t>
      </w:r>
    </w:p>
    <w:p w14:paraId="33DF2140" w14:textId="1A68A72C" w:rsidR="0068106D" w:rsidRPr="0043148F" w:rsidRDefault="0043148F" w:rsidP="0068106D">
      <w:pPr>
        <w:tabs>
          <w:tab w:val="left" w:pos="1985"/>
        </w:tabs>
        <w:spacing w:after="0"/>
        <w:ind w:left="1700" w:hangingChars="850" w:hanging="1700"/>
        <w:jc w:val="both"/>
        <w:rPr>
          <w:b/>
          <w:lang w:val="en-US" w:eastAsia="zh-CN"/>
        </w:rPr>
      </w:pPr>
      <w:r w:rsidRPr="0043148F">
        <w:rPr>
          <w:b/>
          <w:lang w:val="en-US" w:eastAsia="zh-CN"/>
        </w:rPr>
        <w:t>Xiamen, China, October 9th – October 13th, 2023</w:t>
      </w:r>
    </w:p>
    <w:p w14:paraId="79E04353" w14:textId="4675212B" w:rsidR="005C0D61" w:rsidRDefault="00000000">
      <w:pPr>
        <w:tabs>
          <w:tab w:val="left" w:pos="1985"/>
        </w:tabs>
        <w:spacing w:after="0"/>
        <w:ind w:left="1700" w:hangingChars="850" w:hanging="1700"/>
        <w:jc w:val="both"/>
        <w:rPr>
          <w:b/>
          <w:lang w:val="en-US" w:eastAsia="zh-CN"/>
        </w:rPr>
      </w:pPr>
      <w:r>
        <w:rPr>
          <w:b/>
        </w:rPr>
        <w:t>Agenda item:</w:t>
      </w:r>
      <w:r>
        <w:rPr>
          <w:b/>
        </w:rPr>
        <w:tab/>
      </w:r>
      <w:r w:rsidR="0043148F">
        <w:rPr>
          <w:b/>
          <w:lang w:val="en-US" w:eastAsia="zh-CN"/>
        </w:rPr>
        <w:t>8</w:t>
      </w:r>
      <w:r>
        <w:rPr>
          <w:rFonts w:hint="eastAsia"/>
          <w:b/>
          <w:lang w:val="en-US" w:eastAsia="zh-CN"/>
        </w:rPr>
        <w:t>.</w:t>
      </w:r>
      <w:r w:rsidR="0043148F">
        <w:rPr>
          <w:b/>
          <w:lang w:val="en-US" w:eastAsia="zh-CN"/>
        </w:rPr>
        <w:t>8</w:t>
      </w:r>
      <w:r>
        <w:rPr>
          <w:rFonts w:hint="eastAsia"/>
          <w:b/>
          <w:lang w:val="en-US" w:eastAsia="zh-CN"/>
        </w:rPr>
        <w:t>.3</w:t>
      </w:r>
    </w:p>
    <w:p w14:paraId="2B83C63B" w14:textId="77777777" w:rsidR="005C0D61" w:rsidRDefault="00000000">
      <w:pPr>
        <w:tabs>
          <w:tab w:val="left" w:pos="1985"/>
        </w:tabs>
        <w:spacing w:after="0"/>
        <w:ind w:left="1700" w:hangingChars="850" w:hanging="1700"/>
        <w:jc w:val="both"/>
        <w:rPr>
          <w:b/>
          <w:lang w:eastAsia="ko-KR"/>
        </w:rPr>
      </w:pPr>
      <w:r>
        <w:rPr>
          <w:b/>
        </w:rPr>
        <w:t xml:space="preserve">Source: </w:t>
      </w:r>
      <w:r>
        <w:rPr>
          <w:b/>
        </w:rPr>
        <w:tab/>
        <w:t>CMCC</w:t>
      </w:r>
    </w:p>
    <w:p w14:paraId="7958A1AB" w14:textId="5854E7A6" w:rsidR="005C0D61" w:rsidRDefault="00000000">
      <w:pPr>
        <w:tabs>
          <w:tab w:val="left" w:pos="1985"/>
        </w:tabs>
        <w:spacing w:after="0"/>
        <w:ind w:left="1700" w:hangingChars="850" w:hanging="1700"/>
        <w:jc w:val="both"/>
        <w:rPr>
          <w:b/>
        </w:rPr>
      </w:pPr>
      <w:r>
        <w:rPr>
          <w:b/>
        </w:rPr>
        <w:t xml:space="preserve">Title: </w:t>
      </w:r>
      <w:r>
        <w:rPr>
          <w:b/>
        </w:rPr>
        <w:tab/>
      </w:r>
      <w:r w:rsidR="0043148F">
        <w:rPr>
          <w:b/>
        </w:rPr>
        <w:t>Remaining issues</w:t>
      </w:r>
      <w:r>
        <w:rPr>
          <w:rFonts w:hint="eastAsia"/>
          <w:b/>
        </w:rPr>
        <w:t xml:space="preserve"> on dynamic switching between DFT-S-OFDM and CP-OFDM</w:t>
      </w:r>
    </w:p>
    <w:p w14:paraId="583F0DF6" w14:textId="77777777" w:rsidR="005C0D61" w:rsidRDefault="00000000">
      <w:pPr>
        <w:pBdr>
          <w:bottom w:val="single" w:sz="6" w:space="1" w:color="auto"/>
        </w:pBdr>
        <w:tabs>
          <w:tab w:val="left" w:pos="1985"/>
        </w:tabs>
        <w:spacing w:after="0"/>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607857D"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6998CE32" w14:textId="58B739DB" w:rsidR="005C0D61"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C367FA">
        <w:rPr>
          <w:lang w:val="en-US" w:eastAsia="zh-CN"/>
        </w:rPr>
        <w:t>4</w:t>
      </w:r>
      <w:r>
        <w:rPr>
          <w:lang w:val="en-US" w:eastAsia="zh-CN"/>
        </w:rPr>
        <w:t xml:space="preserve"> meeting, the </w:t>
      </w:r>
      <w:r>
        <w:rPr>
          <w:rFonts w:eastAsia="宋体"/>
        </w:rPr>
        <w:t>enhancements</w:t>
      </w:r>
      <w:r>
        <w:rPr>
          <w:rFonts w:eastAsia="宋体" w:hint="eastAsia"/>
          <w:lang w:val="en-US" w:eastAsia="zh-CN"/>
        </w:rPr>
        <w:t xml:space="preserve"> </w:t>
      </w:r>
      <w:r>
        <w:rPr>
          <w:lang w:val="en-US" w:eastAsia="zh-CN"/>
        </w:rPr>
        <w:t>to support dynamic switching between DFT-</w:t>
      </w:r>
      <w:r>
        <w:rPr>
          <w:rFonts w:hint="eastAsia"/>
          <w:lang w:val="en-US" w:eastAsia="zh-CN"/>
        </w:rPr>
        <w:t>S</w:t>
      </w:r>
      <w:r>
        <w:rPr>
          <w:lang w:val="en-US" w:eastAsia="zh-CN"/>
        </w:rPr>
        <w:t>-OFDM and CP-OFDM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262B4070" w14:textId="77777777" w:rsidR="005C0D61"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w:t>
      </w:r>
    </w:p>
    <w:p w14:paraId="6453CE38" w14:textId="77777777" w:rsidR="005C0D61" w:rsidRDefault="005C0D61">
      <w:pPr>
        <w:adjustRightInd w:val="0"/>
        <w:snapToGrid w:val="0"/>
        <w:spacing w:after="0"/>
        <w:jc w:val="both"/>
        <w:rPr>
          <w:lang w:val="en-US" w:eastAsia="zh-CN"/>
        </w:rPr>
      </w:pPr>
    </w:p>
    <w:p w14:paraId="7E1B29C2" w14:textId="77777777" w:rsidR="005C0D61"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731DFB7F" w14:textId="77777777" w:rsidR="005C0D61" w:rsidRDefault="00000000">
      <w:pPr>
        <w:adjustRightInd w:val="0"/>
        <w:snapToGrid w:val="0"/>
        <w:spacing w:after="0"/>
        <w:jc w:val="both"/>
        <w:rPr>
          <w:lang w:val="en-US" w:eastAsia="zh-CN"/>
        </w:rPr>
      </w:pPr>
      <w:r>
        <w:rPr>
          <w:lang w:val="en-US" w:eastAsia="zh-CN"/>
        </w:rPr>
        <w:t xml:space="preserve">The main issue should be solved under this scope is to specify </w:t>
      </w:r>
      <w:r>
        <w:rPr>
          <w:rFonts w:eastAsia="宋体"/>
        </w:rPr>
        <w:t xml:space="preserve">enhancements to support </w:t>
      </w:r>
      <w:r>
        <w:t>dynamic switching between DFT-S-OFDM and CP-OFDM</w:t>
      </w:r>
      <w:r>
        <w:rPr>
          <w:lang w:val="en-US" w:eastAsia="zh-CN"/>
        </w:rPr>
        <w:t>. In legacy spec, transform precoder is configured via RRC signaling like</w:t>
      </w:r>
      <w:r>
        <w:rPr>
          <w:i/>
          <w:iCs/>
          <w:lang w:val="en-US" w:eastAsia="zh-CN"/>
        </w:rPr>
        <w:t xml:space="preserve"> transformPrecoder</w:t>
      </w:r>
      <w:r>
        <w:rPr>
          <w:lang w:val="en-US" w:eastAsia="zh-CN"/>
        </w:rPr>
        <w:t xml:space="preserve"> or </w:t>
      </w:r>
      <w:r>
        <w:rPr>
          <w:i/>
          <w:iCs/>
          <w:lang w:val="en-US" w:eastAsia="zh-CN"/>
        </w:rPr>
        <w:t>msg3-transformPrecoder</w:t>
      </w:r>
      <w:r>
        <w:rPr>
          <w:lang w:val="en-US" w:eastAsia="zh-CN"/>
        </w:rPr>
        <w:t xml:space="preserve">. For DCI format 0_0, </w:t>
      </w:r>
      <w:r>
        <w:rPr>
          <w:i/>
          <w:iCs/>
          <w:lang w:val="en-US" w:eastAsia="zh-CN"/>
        </w:rPr>
        <w:t>msg3-transformPrecoder</w:t>
      </w:r>
      <w:r>
        <w:rPr>
          <w:lang w:val="en-US" w:eastAsia="zh-CN"/>
        </w:rPr>
        <w:t xml:space="preserve"> is applied, and it is also applied to the DCI format 0_1 and 0_2 if the </w:t>
      </w:r>
      <w:r>
        <w:rPr>
          <w:i/>
          <w:iCs/>
          <w:lang w:val="en-US" w:eastAsia="zh-CN"/>
        </w:rPr>
        <w:t>transformPrecoder</w:t>
      </w:r>
      <w:r>
        <w:rPr>
          <w:lang w:val="en-US" w:eastAsia="zh-CN"/>
        </w:rPr>
        <w:t xml:space="preserve"> is absent.</w:t>
      </w:r>
    </w:p>
    <w:p w14:paraId="6046396F" w14:textId="77777777" w:rsidR="005C0D61" w:rsidRDefault="00000000">
      <w:pPr>
        <w:adjustRightInd w:val="0"/>
        <w:snapToGrid w:val="0"/>
        <w:spacing w:after="0"/>
        <w:jc w:val="both"/>
        <w:rPr>
          <w:lang w:val="en-US" w:eastAsia="zh-CN"/>
        </w:rPr>
      </w:pPr>
      <w:r>
        <w:rPr>
          <w:lang w:val="en-US" w:eastAsia="zh-CN"/>
        </w:rPr>
        <w:t xml:space="preserve">In the last meeting, indication mechanism for </w:t>
      </w:r>
      <w:r>
        <w:rPr>
          <w:rFonts w:eastAsia="Batang"/>
          <w:color w:val="000000"/>
        </w:rPr>
        <w:t>dynamic waveform</w:t>
      </w:r>
      <w:r>
        <w:rPr>
          <w:rFonts w:eastAsia="宋体"/>
          <w:color w:val="000000"/>
          <w:lang w:val="en-US" w:eastAsia="zh-CN"/>
        </w:rPr>
        <w:t xml:space="preserve"> switching</w:t>
      </w:r>
      <w:r>
        <w:rPr>
          <w:lang w:val="en-US" w:eastAsia="zh-CN"/>
        </w:rPr>
        <w:t xml:space="preserve"> was discussed, and the following agreement was made.</w:t>
      </w:r>
    </w:p>
    <w:tbl>
      <w:tblPr>
        <w:tblStyle w:val="af2"/>
        <w:tblW w:w="0" w:type="auto"/>
        <w:tblLook w:val="04A0" w:firstRow="1" w:lastRow="0" w:firstColumn="1" w:lastColumn="0" w:noHBand="0" w:noVBand="1"/>
      </w:tblPr>
      <w:tblGrid>
        <w:gridCol w:w="8296"/>
      </w:tblGrid>
      <w:tr w:rsidR="005C0D61" w14:paraId="0E1C77DF" w14:textId="77777777">
        <w:tc>
          <w:tcPr>
            <w:tcW w:w="8522" w:type="dxa"/>
          </w:tcPr>
          <w:p w14:paraId="011652BC" w14:textId="77777777" w:rsidR="005C0D61" w:rsidRDefault="00000000">
            <w:pPr>
              <w:adjustRightInd w:val="0"/>
              <w:snapToGrid w:val="0"/>
              <w:spacing w:after="0"/>
              <w:rPr>
                <w:rFonts w:eastAsia="等线"/>
                <w:lang w:eastAsia="zh-CN"/>
              </w:rPr>
            </w:pPr>
            <w:r>
              <w:rPr>
                <w:rFonts w:eastAsia="等线"/>
                <w:lang w:eastAsia="zh-CN"/>
              </w:rPr>
              <w:t>Conclusion</w:t>
            </w:r>
          </w:p>
          <w:p w14:paraId="5070AFFE" w14:textId="77777777" w:rsidR="005C0D61" w:rsidRDefault="00000000">
            <w:pPr>
              <w:adjustRightInd w:val="0"/>
              <w:snapToGrid w:val="0"/>
              <w:spacing w:after="0"/>
              <w:rPr>
                <w:lang w:val="en-US" w:eastAsia="zh-CN"/>
              </w:rPr>
            </w:pPr>
            <w:r>
              <w:rPr>
                <w:rFonts w:eastAsia="Batang"/>
              </w:rPr>
              <w:t xml:space="preserve">For PUSCH transmission scheduled by C-RNTI with DCI format 0_0, UE considers transform precoding enabled or disabled according to </w:t>
            </w:r>
            <w:r>
              <w:rPr>
                <w:rFonts w:eastAsia="Batang"/>
                <w:i/>
                <w:iCs/>
              </w:rPr>
              <w:t>msg3-transformPrecoder</w:t>
            </w:r>
            <w:r>
              <w:rPr>
                <w:rFonts w:eastAsia="Batang"/>
              </w:rPr>
              <w:t xml:space="preserve"> as in legacy.</w:t>
            </w:r>
          </w:p>
        </w:tc>
      </w:tr>
    </w:tbl>
    <w:p w14:paraId="752F67B9" w14:textId="77777777" w:rsidR="005C0D61" w:rsidRDefault="005C0D61">
      <w:pPr>
        <w:adjustRightInd w:val="0"/>
        <w:snapToGrid w:val="0"/>
        <w:spacing w:after="0"/>
        <w:jc w:val="both"/>
        <w:rPr>
          <w:rFonts w:eastAsia="等线"/>
          <w:b/>
          <w:bCs/>
          <w:lang w:val="en-US" w:eastAsia="zh-CN"/>
        </w:rPr>
      </w:pPr>
    </w:p>
    <w:p w14:paraId="36AB0983" w14:textId="1E1E88B2" w:rsidR="005C0D61" w:rsidRDefault="00000000">
      <w:pPr>
        <w:adjustRightInd w:val="0"/>
        <w:snapToGrid w:val="0"/>
        <w:spacing w:after="0"/>
        <w:jc w:val="both"/>
        <w:rPr>
          <w:lang w:val="en-US" w:eastAsia="zh-CN"/>
        </w:rPr>
      </w:pPr>
      <w:r>
        <w:rPr>
          <w:rFonts w:eastAsia="等线"/>
          <w:lang w:val="en-US" w:eastAsia="zh-CN"/>
        </w:rPr>
        <w:t xml:space="preserve">Msg3 is one of the UL </w:t>
      </w:r>
      <w:r w:rsidR="00C7022D">
        <w:rPr>
          <w:rFonts w:eastAsia="等线"/>
          <w:lang w:val="en-US" w:eastAsia="zh-CN"/>
        </w:rPr>
        <w:t>transmissions</w:t>
      </w:r>
      <w:r>
        <w:rPr>
          <w:rFonts w:eastAsia="等线"/>
          <w:lang w:val="en-US" w:eastAsia="zh-CN"/>
        </w:rPr>
        <w:t xml:space="preserve"> in RACH procedure. The initial transmission is scheduled by the RAR UL grant in Msg2, and the re-transmission is scheduled by DCI format 0_0 scrambled by TC-RNTI. For legacy network, the waveform for Msg3 is indicated by the RRC parameter </w:t>
      </w:r>
      <w:r>
        <w:rPr>
          <w:i/>
          <w:iCs/>
          <w:lang w:val="en-US" w:eastAsia="zh-CN"/>
        </w:rPr>
        <w:t xml:space="preserve">msg3-transformPrecoder. </w:t>
      </w:r>
      <w:r>
        <w:rPr>
          <w:lang w:val="en-US" w:eastAsia="zh-CN"/>
        </w:rPr>
        <w:t xml:space="preserve">Since this is the very early of the UE access to the network, gNB have little information about the UE situation, changing waveform is not very reasonable. </w:t>
      </w:r>
      <w:r w:rsidR="00C7022D">
        <w:rPr>
          <w:rFonts w:hint="eastAsia"/>
          <w:lang w:val="en-US" w:eastAsia="zh-CN"/>
        </w:rPr>
        <w:t>I</w:t>
      </w:r>
      <w:proofErr w:type="spellStart"/>
      <w:r w:rsidR="00C7022D">
        <w:rPr>
          <w:lang w:eastAsia="zh-CN"/>
        </w:rPr>
        <w:t>ntroduce</w:t>
      </w:r>
      <w:proofErr w:type="spellEnd"/>
      <w:r>
        <w:rPr>
          <w:lang w:eastAsia="zh-CN"/>
        </w:rPr>
        <w:t xml:space="preserve"> indication in RAR and DCI format 0_0</w:t>
      </w:r>
      <w:r>
        <w:rPr>
          <w:lang w:val="en-US" w:eastAsia="zh-CN"/>
        </w:rPr>
        <w:t xml:space="preserve"> also have some difficulty, especially the DCI 0_0, which we proposed not to support DWS in the above section. We therefore propose not to support DWS for Msg3 in Rel-18.</w:t>
      </w:r>
    </w:p>
    <w:p w14:paraId="5A98B03E" w14:textId="77777777" w:rsidR="005C0D61" w:rsidRDefault="005C0D61">
      <w:pPr>
        <w:adjustRightInd w:val="0"/>
        <w:snapToGrid w:val="0"/>
        <w:spacing w:after="0"/>
        <w:jc w:val="both"/>
        <w:rPr>
          <w:lang w:val="en-US" w:eastAsia="zh-CN"/>
        </w:rPr>
      </w:pPr>
    </w:p>
    <w:p w14:paraId="2EAE2992" w14:textId="77777777" w:rsidR="005C0D61" w:rsidRDefault="00000000">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1</w:t>
      </w:r>
      <w:r>
        <w:rPr>
          <w:b/>
          <w:bCs/>
          <w:lang w:val="en-US" w:eastAsia="zh-CN"/>
        </w:rPr>
        <w:t>:</w:t>
      </w:r>
    </w:p>
    <w:p w14:paraId="6A7D80DB" w14:textId="77777777" w:rsidR="005C0D61" w:rsidRDefault="00000000">
      <w:pPr>
        <w:adjustRightInd w:val="0"/>
        <w:snapToGrid w:val="0"/>
        <w:spacing w:after="0"/>
        <w:jc w:val="both"/>
        <w:rPr>
          <w:b/>
          <w:bCs/>
        </w:rPr>
      </w:pPr>
      <w:r>
        <w:rPr>
          <w:b/>
          <w:bCs/>
        </w:rPr>
        <w:t>Dynamic waveform switching in R</w:t>
      </w:r>
      <w:proofErr w:type="spellStart"/>
      <w:r>
        <w:rPr>
          <w:b/>
          <w:bCs/>
          <w:lang w:val="en-US" w:eastAsia="zh-CN"/>
        </w:rPr>
        <w:t>el</w:t>
      </w:r>
      <w:proofErr w:type="spellEnd"/>
      <w:r>
        <w:rPr>
          <w:b/>
          <w:bCs/>
          <w:lang w:val="en-US" w:eastAsia="zh-CN"/>
        </w:rPr>
        <w:t>-</w:t>
      </w:r>
      <w:r>
        <w:rPr>
          <w:b/>
          <w:bCs/>
        </w:rPr>
        <w:t>18 is not applicable to msg3 PUSCH.</w:t>
      </w:r>
    </w:p>
    <w:p w14:paraId="133DC446" w14:textId="77777777" w:rsidR="005C0D61" w:rsidRDefault="005C0D61">
      <w:pPr>
        <w:adjustRightInd w:val="0"/>
        <w:snapToGrid w:val="0"/>
        <w:spacing w:after="0"/>
        <w:jc w:val="both"/>
        <w:rPr>
          <w:lang w:val="en-US" w:eastAsia="zh-CN"/>
        </w:rPr>
      </w:pPr>
    </w:p>
    <w:p w14:paraId="439F76D0" w14:textId="77777777" w:rsidR="005C0D61" w:rsidRDefault="00000000">
      <w:pPr>
        <w:adjustRightInd w:val="0"/>
        <w:snapToGrid w:val="0"/>
        <w:spacing w:after="0"/>
        <w:jc w:val="both"/>
        <w:rPr>
          <w:lang w:val="en-US" w:eastAsia="zh-CN"/>
        </w:rPr>
      </w:pPr>
      <w:r>
        <w:rPr>
          <w:lang w:val="en-US" w:eastAsia="zh-CN"/>
        </w:rPr>
        <w:t xml:space="preserve">Another issue needs to discuss is the </w:t>
      </w:r>
      <w:r>
        <w:t>options for handling of FDRA type configuration when dynamic waveform switching is configured</w:t>
      </w:r>
      <w:r>
        <w:rPr>
          <w:lang w:val="en-US" w:eastAsia="zh-CN"/>
        </w:rPr>
        <w:t>, and the following agreement was made</w:t>
      </w:r>
      <w:r>
        <w:rPr>
          <w:rFonts w:hint="eastAsia"/>
          <w:lang w:val="en-US" w:eastAsia="zh-CN"/>
        </w:rPr>
        <w:t xml:space="preserve"> in the last meeting</w:t>
      </w:r>
      <w:r>
        <w:rPr>
          <w:lang w:val="en-US" w:eastAsia="zh-CN"/>
        </w:rPr>
        <w:t>.</w:t>
      </w:r>
    </w:p>
    <w:tbl>
      <w:tblPr>
        <w:tblStyle w:val="af2"/>
        <w:tblW w:w="0" w:type="auto"/>
        <w:tblLook w:val="04A0" w:firstRow="1" w:lastRow="0" w:firstColumn="1" w:lastColumn="0" w:noHBand="0" w:noVBand="1"/>
      </w:tblPr>
      <w:tblGrid>
        <w:gridCol w:w="8296"/>
      </w:tblGrid>
      <w:tr w:rsidR="005C0D61" w14:paraId="471CD5D4" w14:textId="77777777">
        <w:tc>
          <w:tcPr>
            <w:tcW w:w="8522" w:type="dxa"/>
          </w:tcPr>
          <w:p w14:paraId="579DEB0B" w14:textId="77777777" w:rsidR="005C0D61" w:rsidRDefault="00000000">
            <w:pPr>
              <w:adjustRightInd w:val="0"/>
              <w:snapToGrid w:val="0"/>
              <w:spacing w:after="0"/>
              <w:rPr>
                <w:rFonts w:eastAsia="Batang"/>
                <w:highlight w:val="green"/>
              </w:rPr>
            </w:pPr>
            <w:r>
              <w:rPr>
                <w:rFonts w:eastAsia="Batang"/>
                <w:b/>
                <w:bCs/>
                <w:highlight w:val="green"/>
              </w:rPr>
              <w:t>Agreement</w:t>
            </w:r>
          </w:p>
          <w:p w14:paraId="604EEAE6" w14:textId="77777777" w:rsidR="005C0D61" w:rsidRDefault="00000000">
            <w:pPr>
              <w:adjustRightInd w:val="0"/>
              <w:snapToGrid w:val="0"/>
              <w:spacing w:after="0"/>
              <w:rPr>
                <w:rFonts w:eastAsia="Batang"/>
              </w:rPr>
            </w:pPr>
            <w:r>
              <w:rPr>
                <w:rFonts w:eastAsia="Batang"/>
              </w:rPr>
              <w:t xml:space="preserve">For PUSCH scheduled by DCI format 0_1/0_2 with dynamic waveform switching indication field configured, and </w:t>
            </w:r>
            <w:proofErr w:type="spellStart"/>
            <w:r>
              <w:rPr>
                <w:rFonts w:eastAsia="Batang"/>
                <w:i/>
                <w:iCs/>
              </w:rPr>
              <w:t>useInterlacePUCCH</w:t>
            </w:r>
            <w:proofErr w:type="spellEnd"/>
            <w:r>
              <w:rPr>
                <w:rFonts w:eastAsia="Batang"/>
                <w:i/>
                <w:iCs/>
              </w:rPr>
              <w:t>-PUSCH</w:t>
            </w:r>
            <w:r>
              <w:rPr>
                <w:rFonts w:eastAsia="Batang"/>
              </w:rPr>
              <w:t xml:space="preserve"> is not configured, </w:t>
            </w:r>
            <w:proofErr w:type="spellStart"/>
            <w:r>
              <w:rPr>
                <w:rFonts w:eastAsia="Batang"/>
              </w:rPr>
              <w:t>downselect</w:t>
            </w:r>
            <w:proofErr w:type="spellEnd"/>
            <w:r>
              <w:rPr>
                <w:rFonts w:eastAsia="Batang"/>
              </w:rPr>
              <w:t xml:space="preserve"> between following options:</w:t>
            </w:r>
          </w:p>
          <w:p w14:paraId="4E965498" w14:textId="77777777" w:rsidR="005C0D61" w:rsidRDefault="00000000">
            <w:pPr>
              <w:numPr>
                <w:ilvl w:val="0"/>
                <w:numId w:val="6"/>
              </w:numPr>
              <w:adjustRightInd w:val="0"/>
              <w:snapToGrid w:val="0"/>
              <w:spacing w:after="0"/>
              <w:ind w:left="426"/>
              <w:rPr>
                <w:rFonts w:eastAsia="Batang"/>
              </w:rPr>
            </w:pPr>
            <w:r>
              <w:rPr>
                <w:rFonts w:eastAsia="Batang"/>
              </w:rPr>
              <w:t>Option 1 (configuration restriction with error case handling):</w:t>
            </w:r>
          </w:p>
          <w:p w14:paraId="7838194A" w14:textId="77777777" w:rsidR="005C0D61" w:rsidRDefault="00000000">
            <w:pPr>
              <w:numPr>
                <w:ilvl w:val="0"/>
                <w:numId w:val="7"/>
              </w:numPr>
              <w:adjustRightInd w:val="0"/>
              <w:snapToGrid w:val="0"/>
              <w:ind w:left="720" w:hanging="360"/>
              <w:jc w:val="both"/>
              <w:rPr>
                <w:rFonts w:eastAsia="Batang"/>
                <w:b/>
                <w:bCs/>
                <w:i/>
                <w:iCs/>
              </w:rPr>
            </w:pPr>
            <w:r>
              <w:rPr>
                <w:rFonts w:eastAsia="Batang"/>
              </w:rPr>
              <w:t xml:space="preserve">UE does not expect </w:t>
            </w:r>
            <w:proofErr w:type="spellStart"/>
            <w:r>
              <w:rPr>
                <w:rFonts w:eastAsia="Batang"/>
                <w:i/>
                <w:iCs/>
              </w:rPr>
              <w:t>resourceAllocation</w:t>
            </w:r>
            <w:proofErr w:type="spellEnd"/>
            <w:r>
              <w:rPr>
                <w:rFonts w:eastAsia="Batang"/>
              </w:rPr>
              <w:t xml:space="preserve"> set to </w:t>
            </w:r>
            <w:r>
              <w:rPr>
                <w:rFonts w:eastAsia="Batang"/>
                <w:i/>
                <w:iCs/>
              </w:rPr>
              <w:t>resourceAllocationType0</w:t>
            </w:r>
            <w:r>
              <w:rPr>
                <w:rFonts w:eastAsia="Batang"/>
              </w:rPr>
              <w:t>.</w:t>
            </w:r>
          </w:p>
          <w:p w14:paraId="1B2F366E" w14:textId="77777777" w:rsidR="005C0D61" w:rsidRDefault="00000000">
            <w:pPr>
              <w:numPr>
                <w:ilvl w:val="0"/>
                <w:numId w:val="7"/>
              </w:numPr>
              <w:adjustRightInd w:val="0"/>
              <w:snapToGrid w:val="0"/>
              <w:ind w:left="720" w:hanging="360"/>
              <w:jc w:val="both"/>
              <w:rPr>
                <w:rFonts w:eastAsia="Batang"/>
              </w:rPr>
            </w:pPr>
            <w:r>
              <w:rPr>
                <w:rFonts w:eastAsia="Batang"/>
              </w:rPr>
              <w:t xml:space="preserve">If DFT-S-OFDM is indicated and </w:t>
            </w:r>
            <w:proofErr w:type="spellStart"/>
            <w:r>
              <w:rPr>
                <w:rFonts w:eastAsia="Batang"/>
                <w:i/>
                <w:iCs/>
              </w:rPr>
              <w:t>resourceAllocation</w:t>
            </w:r>
            <w:proofErr w:type="spellEnd"/>
            <w:r>
              <w:rPr>
                <w:rFonts w:eastAsia="Batang"/>
              </w:rPr>
              <w:t xml:space="preserve"> set to </w:t>
            </w:r>
            <w:proofErr w:type="spellStart"/>
            <w:r>
              <w:rPr>
                <w:rFonts w:eastAsia="Batang"/>
                <w:i/>
                <w:iCs/>
              </w:rPr>
              <w:t>dynamicSwitch</w:t>
            </w:r>
            <w:proofErr w:type="spellEnd"/>
            <w:r>
              <w:rPr>
                <w:rFonts w:eastAsia="Batang"/>
              </w:rPr>
              <w:t xml:space="preserve">, UE does not expect MSB of FDRA field set to 0. </w:t>
            </w:r>
          </w:p>
          <w:p w14:paraId="7D47C7E3" w14:textId="77777777" w:rsidR="005C0D61" w:rsidRDefault="00000000">
            <w:pPr>
              <w:numPr>
                <w:ilvl w:val="0"/>
                <w:numId w:val="6"/>
              </w:numPr>
              <w:adjustRightInd w:val="0"/>
              <w:snapToGrid w:val="0"/>
              <w:spacing w:after="0"/>
              <w:ind w:left="426"/>
              <w:rPr>
                <w:rFonts w:eastAsia="Batang"/>
              </w:rPr>
            </w:pPr>
            <w:r>
              <w:rPr>
                <w:rFonts w:eastAsia="Batang"/>
              </w:rPr>
              <w:t xml:space="preserve">Option 2 (UE only uses </w:t>
            </w:r>
            <w:proofErr w:type="spellStart"/>
            <w:r>
              <w:rPr>
                <w:rFonts w:eastAsia="Batang"/>
                <w:i/>
                <w:iCs/>
              </w:rPr>
              <w:t>resourceAllocation</w:t>
            </w:r>
            <w:proofErr w:type="spellEnd"/>
            <w:r>
              <w:rPr>
                <w:rFonts w:eastAsia="Batang"/>
              </w:rPr>
              <w:t xml:space="preserve"> if CP-OFDM is indicated):</w:t>
            </w:r>
          </w:p>
          <w:p w14:paraId="45CC5CEE" w14:textId="77777777" w:rsidR="005C0D61" w:rsidRDefault="00000000">
            <w:pPr>
              <w:numPr>
                <w:ilvl w:val="0"/>
                <w:numId w:val="7"/>
              </w:numPr>
              <w:adjustRightInd w:val="0"/>
              <w:snapToGrid w:val="0"/>
              <w:ind w:left="720" w:hanging="360"/>
              <w:jc w:val="both"/>
              <w:rPr>
                <w:rFonts w:eastAsia="Batang"/>
                <w:b/>
                <w:bCs/>
                <w:i/>
                <w:iCs/>
              </w:rPr>
            </w:pPr>
            <w:r>
              <w:rPr>
                <w:rFonts w:eastAsia="Batang"/>
              </w:rPr>
              <w:t>If DFT-S-OFDM is indicated, UE applies type 1 resource allocation.</w:t>
            </w:r>
          </w:p>
          <w:p w14:paraId="4C15EDE7" w14:textId="77777777" w:rsidR="005C0D61" w:rsidRDefault="00000000">
            <w:pPr>
              <w:numPr>
                <w:ilvl w:val="0"/>
                <w:numId w:val="7"/>
              </w:numPr>
              <w:adjustRightInd w:val="0"/>
              <w:snapToGrid w:val="0"/>
              <w:ind w:left="720" w:hanging="360"/>
              <w:jc w:val="both"/>
              <w:rPr>
                <w:rFonts w:eastAsia="Batang"/>
              </w:rPr>
            </w:pPr>
            <w:r>
              <w:rPr>
                <w:rFonts w:eastAsia="Batang"/>
              </w:rPr>
              <w:t xml:space="preserve">If CP-OFDM is indicated, UE applies resource allocation according to </w:t>
            </w:r>
            <w:proofErr w:type="spellStart"/>
            <w:r>
              <w:rPr>
                <w:rFonts w:eastAsia="Batang"/>
                <w:i/>
                <w:iCs/>
              </w:rPr>
              <w:t>resourceAllocation</w:t>
            </w:r>
            <w:proofErr w:type="spellEnd"/>
            <w:r>
              <w:rPr>
                <w:rFonts w:eastAsia="Batang"/>
              </w:rPr>
              <w:t xml:space="preserve"> IE.</w:t>
            </w:r>
          </w:p>
          <w:p w14:paraId="00548FCA" w14:textId="77777777" w:rsidR="005C0D61" w:rsidRDefault="00000000">
            <w:pPr>
              <w:numPr>
                <w:ilvl w:val="0"/>
                <w:numId w:val="7"/>
              </w:numPr>
              <w:adjustRightInd w:val="0"/>
              <w:snapToGrid w:val="0"/>
              <w:ind w:left="720" w:hanging="360"/>
              <w:jc w:val="both"/>
              <w:rPr>
                <w:lang w:val="en-US" w:eastAsia="zh-CN"/>
              </w:rPr>
            </w:pPr>
            <w:r>
              <w:rPr>
                <w:rFonts w:eastAsia="Batang"/>
              </w:rPr>
              <w:lastRenderedPageBreak/>
              <w:t xml:space="preserve">Size of FDRA field is aligned between size for type 1 resource allocation and size according to </w:t>
            </w:r>
            <w:proofErr w:type="spellStart"/>
            <w:r>
              <w:rPr>
                <w:rFonts w:eastAsia="Batang"/>
                <w:i/>
                <w:iCs/>
              </w:rPr>
              <w:t>resourceAllocation</w:t>
            </w:r>
            <w:proofErr w:type="spellEnd"/>
            <w:r>
              <w:rPr>
                <w:rFonts w:eastAsia="Batang"/>
              </w:rPr>
              <w:t xml:space="preserve"> IE.</w:t>
            </w:r>
          </w:p>
        </w:tc>
      </w:tr>
    </w:tbl>
    <w:p w14:paraId="38440E9E" w14:textId="77777777" w:rsidR="005C0D61" w:rsidRDefault="005C0D61">
      <w:pPr>
        <w:adjustRightInd w:val="0"/>
        <w:snapToGrid w:val="0"/>
        <w:spacing w:after="0"/>
        <w:jc w:val="both"/>
        <w:rPr>
          <w:lang w:val="en-US" w:eastAsia="zh-CN"/>
        </w:rPr>
      </w:pPr>
    </w:p>
    <w:p w14:paraId="25F19B24" w14:textId="317C62F1" w:rsidR="005C0D61" w:rsidRDefault="00000000">
      <w:pPr>
        <w:adjustRightInd w:val="0"/>
        <w:snapToGrid w:val="0"/>
        <w:spacing w:after="0"/>
        <w:jc w:val="both"/>
        <w:rPr>
          <w:lang w:val="en-US" w:eastAsia="zh-CN"/>
        </w:rPr>
      </w:pPr>
      <w:r>
        <w:rPr>
          <w:lang w:val="en-US" w:eastAsia="zh-CN"/>
        </w:rPr>
        <w:t xml:space="preserve">From our understanding, to activate the dynamic waveform switching, RRC </w:t>
      </w:r>
      <w:proofErr w:type="spellStart"/>
      <w:r>
        <w:rPr>
          <w:lang w:val="en-US" w:eastAsia="zh-CN"/>
        </w:rPr>
        <w:t>signalling</w:t>
      </w:r>
      <w:proofErr w:type="spellEnd"/>
      <w:r>
        <w:rPr>
          <w:lang w:val="en-US" w:eastAsia="zh-CN"/>
        </w:rPr>
        <w:t xml:space="preserve"> is needed. gNB should have clear understanding about the collision between FDRA and DWS, so it should </w:t>
      </w:r>
      <w:r w:rsidR="0034087E">
        <w:rPr>
          <w:lang w:val="en-US" w:eastAsia="zh-CN"/>
        </w:rPr>
        <w:t>have opportunity</w:t>
      </w:r>
      <w:r>
        <w:rPr>
          <w:lang w:val="en-US" w:eastAsia="zh-CN"/>
        </w:rPr>
        <w:t xml:space="preserve"> to change the FDRA configuration and activate DWS at the same time. Alt-1 seems workable.</w:t>
      </w:r>
    </w:p>
    <w:p w14:paraId="40D98274" w14:textId="77777777" w:rsidR="005C0D61" w:rsidRDefault="005C0D61">
      <w:pPr>
        <w:adjustRightInd w:val="0"/>
        <w:snapToGrid w:val="0"/>
        <w:spacing w:after="0"/>
        <w:jc w:val="both"/>
        <w:rPr>
          <w:lang w:val="en-US" w:eastAsia="zh-CN"/>
        </w:rPr>
      </w:pPr>
    </w:p>
    <w:p w14:paraId="736E75D4" w14:textId="05F0C89E" w:rsidR="005C0D61" w:rsidRDefault="00000000">
      <w:pPr>
        <w:adjustRightInd w:val="0"/>
        <w:snapToGrid w:val="0"/>
        <w:spacing w:after="0"/>
        <w:jc w:val="both"/>
        <w:rPr>
          <w:b/>
          <w:bCs/>
          <w:lang w:val="en-US" w:eastAsia="zh-CN"/>
        </w:rPr>
      </w:pPr>
      <w:r>
        <w:rPr>
          <w:b/>
          <w:bCs/>
          <w:lang w:val="en-US" w:eastAsia="zh-CN"/>
        </w:rPr>
        <w:t xml:space="preserve">Proposal </w:t>
      </w:r>
      <w:r w:rsidR="0070114D">
        <w:rPr>
          <w:b/>
          <w:bCs/>
          <w:lang w:val="en-US" w:eastAsia="zh-CN"/>
        </w:rPr>
        <w:t>2</w:t>
      </w:r>
      <w:r>
        <w:rPr>
          <w:b/>
          <w:bCs/>
          <w:lang w:val="en-US" w:eastAsia="zh-CN"/>
        </w:rPr>
        <w:t>:</w:t>
      </w:r>
    </w:p>
    <w:p w14:paraId="6FAB301D" w14:textId="77777777" w:rsidR="005C0D61" w:rsidRDefault="00000000">
      <w:pPr>
        <w:adjustRightInd w:val="0"/>
        <w:snapToGrid w:val="0"/>
        <w:spacing w:after="0"/>
        <w:jc w:val="both"/>
        <w:rPr>
          <w:rFonts w:eastAsia="宋体"/>
          <w:b/>
          <w:bCs/>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of FDRA type to Type 0 is error case</w:t>
      </w:r>
      <w:r>
        <w:rPr>
          <w:rFonts w:eastAsia="宋体"/>
          <w:b/>
          <w:bCs/>
          <w:lang w:val="en-US" w:eastAsia="zh-CN"/>
        </w:rPr>
        <w:t xml:space="preserve"> if DWS </w:t>
      </w:r>
      <w:r>
        <w:rPr>
          <w:rFonts w:eastAsia="宋体" w:hint="eastAsia"/>
          <w:b/>
          <w:bCs/>
          <w:lang w:val="en-US" w:eastAsia="zh-CN"/>
        </w:rPr>
        <w:t>applied.</w:t>
      </w:r>
    </w:p>
    <w:p w14:paraId="1561AA2B" w14:textId="77777777" w:rsidR="005C0D61" w:rsidRDefault="005C0D61">
      <w:pPr>
        <w:adjustRightInd w:val="0"/>
        <w:snapToGrid w:val="0"/>
        <w:spacing w:after="0"/>
        <w:jc w:val="both"/>
        <w:rPr>
          <w:rFonts w:eastAsia="宋体"/>
          <w:b/>
          <w:bCs/>
          <w:lang w:val="en-US" w:eastAsia="zh-CN"/>
        </w:rPr>
      </w:pPr>
    </w:p>
    <w:p w14:paraId="5ECA012C" w14:textId="10D37FCE" w:rsidR="005C0D61" w:rsidRDefault="00000000">
      <w:pPr>
        <w:adjustRightInd w:val="0"/>
        <w:snapToGrid w:val="0"/>
        <w:spacing w:after="0"/>
        <w:jc w:val="both"/>
        <w:rPr>
          <w:lang w:val="en-US" w:eastAsia="zh-CN"/>
        </w:rPr>
      </w:pPr>
      <w:r>
        <w:rPr>
          <w:rFonts w:hint="eastAsia"/>
          <w:lang w:val="en-US" w:eastAsia="zh-CN"/>
        </w:rPr>
        <w:t xml:space="preserve">Similar issue also </w:t>
      </w:r>
      <w:r w:rsidR="0085775D">
        <w:rPr>
          <w:lang w:val="en-US" w:eastAsia="zh-CN"/>
        </w:rPr>
        <w:t>needs</w:t>
      </w:r>
      <w:r>
        <w:rPr>
          <w:rFonts w:hint="eastAsia"/>
          <w:lang w:val="en-US" w:eastAsia="zh-CN"/>
        </w:rPr>
        <w:t xml:space="preserve"> to be discussed for the type of the DMRS, considering that DMRS type 2 is not supported for DFT-S-OFDM. In the last meeting, following agreement was made, and we should make down selection in this meeting.</w:t>
      </w:r>
    </w:p>
    <w:tbl>
      <w:tblPr>
        <w:tblStyle w:val="af2"/>
        <w:tblW w:w="0" w:type="auto"/>
        <w:tblLook w:val="04A0" w:firstRow="1" w:lastRow="0" w:firstColumn="1" w:lastColumn="0" w:noHBand="0" w:noVBand="1"/>
      </w:tblPr>
      <w:tblGrid>
        <w:gridCol w:w="8296"/>
      </w:tblGrid>
      <w:tr w:rsidR="005C0D61" w14:paraId="62FB94CA" w14:textId="77777777">
        <w:tc>
          <w:tcPr>
            <w:tcW w:w="8522" w:type="dxa"/>
          </w:tcPr>
          <w:p w14:paraId="069BCEC1" w14:textId="77777777" w:rsidR="005C0D61" w:rsidRDefault="00000000">
            <w:pPr>
              <w:adjustRightInd w:val="0"/>
              <w:snapToGrid w:val="0"/>
              <w:spacing w:after="0"/>
              <w:rPr>
                <w:rFonts w:eastAsia="Batang"/>
                <w:highlight w:val="green"/>
              </w:rPr>
            </w:pPr>
            <w:r>
              <w:rPr>
                <w:rFonts w:eastAsia="Batang"/>
                <w:b/>
                <w:bCs/>
                <w:highlight w:val="green"/>
              </w:rPr>
              <w:t>Agreement</w:t>
            </w:r>
          </w:p>
          <w:p w14:paraId="22576675" w14:textId="77777777" w:rsidR="005C0D61" w:rsidRDefault="00000000">
            <w:pPr>
              <w:adjustRightInd w:val="0"/>
              <w:snapToGrid w:val="0"/>
              <w:spacing w:after="0"/>
              <w:rPr>
                <w:rFonts w:eastAsia="Batang"/>
              </w:rPr>
            </w:pPr>
            <w:r>
              <w:rPr>
                <w:rFonts w:eastAsia="Batang"/>
              </w:rPr>
              <w:t xml:space="preserve">For PUSCH scheduled by DCI format 0_1/0_2 with dynamic waveform switching indication field configured, </w:t>
            </w:r>
            <w:proofErr w:type="spellStart"/>
            <w:r>
              <w:rPr>
                <w:rFonts w:eastAsia="Batang"/>
              </w:rPr>
              <w:t>downselect</w:t>
            </w:r>
            <w:proofErr w:type="spellEnd"/>
            <w:r>
              <w:rPr>
                <w:rFonts w:eastAsia="Batang"/>
              </w:rPr>
              <w:t xml:space="preserve"> between following options:</w:t>
            </w:r>
          </w:p>
          <w:p w14:paraId="0E024DA8" w14:textId="77777777" w:rsidR="005C0D61" w:rsidRDefault="00000000">
            <w:pPr>
              <w:numPr>
                <w:ilvl w:val="0"/>
                <w:numId w:val="6"/>
              </w:numPr>
              <w:adjustRightInd w:val="0"/>
              <w:snapToGrid w:val="0"/>
              <w:spacing w:after="0"/>
              <w:ind w:left="426"/>
              <w:rPr>
                <w:rFonts w:eastAsia="Batang"/>
              </w:rPr>
            </w:pPr>
            <w:r>
              <w:rPr>
                <w:rFonts w:eastAsia="Batang"/>
              </w:rPr>
              <w:t>Option 1 (configuration restriction with error case handling):</w:t>
            </w:r>
          </w:p>
          <w:p w14:paraId="0969CD86" w14:textId="77777777" w:rsidR="005C0D61" w:rsidRDefault="00000000">
            <w:pPr>
              <w:numPr>
                <w:ilvl w:val="0"/>
                <w:numId w:val="7"/>
              </w:numPr>
              <w:adjustRightInd w:val="0"/>
              <w:snapToGrid w:val="0"/>
              <w:ind w:left="720" w:hanging="360"/>
              <w:jc w:val="both"/>
              <w:rPr>
                <w:rFonts w:eastAsia="Batang"/>
              </w:rPr>
            </w:pPr>
            <w:r>
              <w:rPr>
                <w:rFonts w:eastAsia="Batang"/>
              </w:rPr>
              <w:t xml:space="preserve">UE does not expect </w:t>
            </w:r>
            <w:proofErr w:type="spellStart"/>
            <w:r>
              <w:rPr>
                <w:rFonts w:eastAsia="Batang"/>
                <w:i/>
                <w:iCs/>
                <w:lang w:eastAsia="ko-KR"/>
              </w:rPr>
              <w:t>dmrs</w:t>
            </w:r>
            <w:proofErr w:type="spellEnd"/>
            <w:r>
              <w:rPr>
                <w:rFonts w:eastAsia="Batang"/>
                <w:i/>
                <w:iCs/>
                <w:lang w:eastAsia="ko-KR"/>
              </w:rPr>
              <w:t>-Type</w:t>
            </w:r>
            <w:r>
              <w:rPr>
                <w:rFonts w:eastAsia="Batang"/>
                <w:lang w:eastAsia="ko-KR"/>
              </w:rPr>
              <w:t xml:space="preserve"> to be set to </w:t>
            </w:r>
            <w:r>
              <w:rPr>
                <w:rFonts w:eastAsia="Batang"/>
                <w:i/>
                <w:iCs/>
                <w:lang w:eastAsia="ko-KR"/>
              </w:rPr>
              <w:t>type2</w:t>
            </w:r>
            <w:r>
              <w:rPr>
                <w:rFonts w:eastAsia="Batang"/>
                <w:lang w:eastAsia="ko-KR"/>
              </w:rPr>
              <w:t>.</w:t>
            </w:r>
          </w:p>
          <w:p w14:paraId="3AFE3697" w14:textId="77777777" w:rsidR="005C0D61" w:rsidRDefault="00000000">
            <w:pPr>
              <w:numPr>
                <w:ilvl w:val="0"/>
                <w:numId w:val="6"/>
              </w:numPr>
              <w:adjustRightInd w:val="0"/>
              <w:snapToGrid w:val="0"/>
              <w:spacing w:after="0"/>
              <w:ind w:left="426"/>
              <w:rPr>
                <w:rFonts w:eastAsia="Batang"/>
              </w:rPr>
            </w:pPr>
            <w:r>
              <w:rPr>
                <w:rFonts w:eastAsia="Batang"/>
              </w:rPr>
              <w:t xml:space="preserve">Option 2 (UE only uses </w:t>
            </w:r>
            <w:proofErr w:type="spellStart"/>
            <w:r>
              <w:rPr>
                <w:rFonts w:eastAsia="Batang"/>
                <w:i/>
                <w:iCs/>
              </w:rPr>
              <w:t>dmrs</w:t>
            </w:r>
            <w:proofErr w:type="spellEnd"/>
            <w:r>
              <w:rPr>
                <w:rFonts w:eastAsia="Batang"/>
                <w:i/>
                <w:iCs/>
              </w:rPr>
              <w:t>-Type</w:t>
            </w:r>
            <w:r>
              <w:rPr>
                <w:rFonts w:eastAsia="Batang"/>
              </w:rPr>
              <w:t xml:space="preserve"> if CP-OFDM is indicated):</w:t>
            </w:r>
          </w:p>
          <w:p w14:paraId="45811F70" w14:textId="77777777" w:rsidR="005C0D61" w:rsidRDefault="00000000">
            <w:pPr>
              <w:numPr>
                <w:ilvl w:val="0"/>
                <w:numId w:val="7"/>
              </w:numPr>
              <w:adjustRightInd w:val="0"/>
              <w:snapToGrid w:val="0"/>
              <w:ind w:left="720" w:hanging="360"/>
              <w:jc w:val="both"/>
              <w:rPr>
                <w:rFonts w:ascii="Times" w:eastAsia="Batang" w:hAnsi="Times"/>
                <w:szCs w:val="24"/>
              </w:rPr>
            </w:pPr>
            <w:r>
              <w:rPr>
                <w:rFonts w:eastAsia="Batang"/>
              </w:rPr>
              <w:t>If DFT-S-OFDM is indicated, UE applies DMRS type 1.</w:t>
            </w:r>
          </w:p>
          <w:p w14:paraId="059FEAB3" w14:textId="77777777" w:rsidR="005C0D61" w:rsidRDefault="00000000">
            <w:pPr>
              <w:numPr>
                <w:ilvl w:val="0"/>
                <w:numId w:val="7"/>
              </w:numPr>
              <w:adjustRightInd w:val="0"/>
              <w:snapToGrid w:val="0"/>
              <w:ind w:left="720" w:hanging="360"/>
              <w:jc w:val="both"/>
              <w:rPr>
                <w:lang w:val="en-US" w:eastAsia="zh-CN"/>
              </w:rPr>
            </w:pPr>
            <w:r>
              <w:rPr>
                <w:rFonts w:eastAsia="Batang"/>
              </w:rPr>
              <w:t xml:space="preserve">If CP-OFDM is indicated, UE applies DMRS type according to </w:t>
            </w:r>
            <w:proofErr w:type="spellStart"/>
            <w:r>
              <w:rPr>
                <w:rFonts w:eastAsia="Batang"/>
                <w:i/>
                <w:iCs/>
                <w:lang w:eastAsia="ko-KR"/>
              </w:rPr>
              <w:t>dmrs</w:t>
            </w:r>
            <w:proofErr w:type="spellEnd"/>
            <w:r>
              <w:rPr>
                <w:rFonts w:eastAsia="Batang"/>
                <w:i/>
                <w:iCs/>
                <w:lang w:eastAsia="ko-KR"/>
              </w:rPr>
              <w:t>-Type</w:t>
            </w:r>
            <w:r>
              <w:rPr>
                <w:rFonts w:eastAsia="Batang"/>
                <w:lang w:eastAsia="ko-KR"/>
              </w:rPr>
              <w:t>.</w:t>
            </w:r>
          </w:p>
        </w:tc>
      </w:tr>
    </w:tbl>
    <w:p w14:paraId="6887F953" w14:textId="77777777" w:rsidR="005C0D61" w:rsidRDefault="005C0D61">
      <w:pPr>
        <w:adjustRightInd w:val="0"/>
        <w:snapToGrid w:val="0"/>
        <w:spacing w:after="0"/>
        <w:jc w:val="both"/>
        <w:rPr>
          <w:lang w:val="en-US" w:eastAsia="zh-CN"/>
        </w:rPr>
      </w:pPr>
    </w:p>
    <w:p w14:paraId="4374CD3A" w14:textId="77777777" w:rsidR="005C0D61" w:rsidRDefault="00000000">
      <w:pPr>
        <w:adjustRightInd w:val="0"/>
        <w:snapToGrid w:val="0"/>
        <w:spacing w:after="0"/>
        <w:jc w:val="both"/>
        <w:rPr>
          <w:lang w:val="en-US" w:eastAsia="zh-CN"/>
        </w:rPr>
      </w:pPr>
      <w:r>
        <w:rPr>
          <w:rFonts w:hint="eastAsia"/>
          <w:lang w:val="en-US" w:eastAsia="zh-CN"/>
        </w:rPr>
        <w:t>From our point of view, this issue should also be solved by gNB configuration. For the option2, it would lead to a case where DWS 1-bit field not only control the waveform but also the DMRS type UE is used, which is not the target scenario what we want to be reached by the DWS mechanism.</w:t>
      </w:r>
    </w:p>
    <w:p w14:paraId="72F20F5F" w14:textId="77777777" w:rsidR="005C0D61" w:rsidRDefault="005C0D61">
      <w:pPr>
        <w:adjustRightInd w:val="0"/>
        <w:snapToGrid w:val="0"/>
        <w:spacing w:after="0"/>
        <w:jc w:val="both"/>
        <w:rPr>
          <w:lang w:val="en-US" w:eastAsia="zh-CN"/>
        </w:rPr>
      </w:pPr>
    </w:p>
    <w:p w14:paraId="4B449F87" w14:textId="051AB6E0" w:rsidR="005C0D61" w:rsidRDefault="00000000">
      <w:pPr>
        <w:adjustRightInd w:val="0"/>
        <w:snapToGrid w:val="0"/>
        <w:spacing w:after="0"/>
        <w:jc w:val="both"/>
        <w:rPr>
          <w:b/>
          <w:bCs/>
          <w:lang w:val="en-US" w:eastAsia="zh-CN"/>
        </w:rPr>
      </w:pPr>
      <w:r>
        <w:rPr>
          <w:b/>
          <w:bCs/>
          <w:lang w:val="en-US" w:eastAsia="zh-CN"/>
        </w:rPr>
        <w:t xml:space="preserve">Proposal </w:t>
      </w:r>
      <w:r w:rsidR="0070114D">
        <w:rPr>
          <w:b/>
          <w:bCs/>
          <w:lang w:val="en-US" w:eastAsia="zh-CN"/>
        </w:rPr>
        <w:t>3</w:t>
      </w:r>
      <w:r>
        <w:rPr>
          <w:b/>
          <w:bCs/>
          <w:lang w:val="en-US" w:eastAsia="zh-CN"/>
        </w:rPr>
        <w:t>:</w:t>
      </w:r>
    </w:p>
    <w:p w14:paraId="22A8ED2A" w14:textId="77777777" w:rsidR="005C0D61" w:rsidRDefault="00000000">
      <w:pPr>
        <w:adjustRightInd w:val="0"/>
        <w:snapToGrid w:val="0"/>
        <w:spacing w:after="0"/>
        <w:jc w:val="both"/>
        <w:rPr>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 xml:space="preserve">of </w:t>
      </w:r>
      <w:r>
        <w:rPr>
          <w:rFonts w:eastAsia="宋体" w:hint="eastAsia"/>
          <w:b/>
          <w:bCs/>
          <w:lang w:val="en-US" w:eastAsia="zh-CN"/>
        </w:rPr>
        <w:t xml:space="preserve">DMRS </w:t>
      </w:r>
      <w:r>
        <w:rPr>
          <w:rFonts w:eastAsia="Calibri"/>
          <w:b/>
          <w:bCs/>
          <w:lang w:eastAsia="ja-JP"/>
        </w:rPr>
        <w:t>type to Type</w:t>
      </w:r>
      <w:r>
        <w:rPr>
          <w:rFonts w:eastAsia="宋体" w:hint="eastAsia"/>
          <w:b/>
          <w:bCs/>
          <w:lang w:val="en-US" w:eastAsia="zh-CN"/>
        </w:rPr>
        <w:t>2</w:t>
      </w:r>
      <w:r>
        <w:rPr>
          <w:rFonts w:eastAsia="Calibri"/>
          <w:b/>
          <w:bCs/>
          <w:lang w:eastAsia="ja-JP"/>
        </w:rPr>
        <w:t xml:space="preserve"> is error case</w:t>
      </w:r>
      <w:r>
        <w:rPr>
          <w:rFonts w:eastAsia="宋体"/>
          <w:b/>
          <w:bCs/>
          <w:lang w:val="en-US" w:eastAsia="zh-CN"/>
        </w:rPr>
        <w:t xml:space="preserve"> if DWS </w:t>
      </w:r>
      <w:r>
        <w:rPr>
          <w:rFonts w:eastAsia="宋体" w:hint="eastAsia"/>
          <w:b/>
          <w:bCs/>
          <w:lang w:val="en-US" w:eastAsia="zh-CN"/>
        </w:rPr>
        <w:t>applied.</w:t>
      </w:r>
    </w:p>
    <w:p w14:paraId="75143953" w14:textId="77777777" w:rsidR="005C0D61" w:rsidRDefault="005C0D61">
      <w:pPr>
        <w:adjustRightInd w:val="0"/>
        <w:snapToGrid w:val="0"/>
        <w:spacing w:after="0"/>
        <w:jc w:val="both"/>
        <w:rPr>
          <w:b/>
          <w:bCs/>
          <w:lang w:val="en-US" w:eastAsia="zh-CN"/>
        </w:rPr>
      </w:pPr>
    </w:p>
    <w:p w14:paraId="23E827E7" w14:textId="77777777" w:rsidR="005C0D61" w:rsidRDefault="00000000">
      <w:pPr>
        <w:adjustRightInd w:val="0"/>
        <w:snapToGrid w:val="0"/>
        <w:spacing w:after="0"/>
        <w:jc w:val="both"/>
        <w:rPr>
          <w:lang w:val="en-US" w:eastAsia="zh-CN"/>
        </w:rPr>
      </w:pPr>
      <w:r>
        <w:rPr>
          <w:lang w:val="en-US" w:eastAsia="zh-CN"/>
        </w:rPr>
        <w:t xml:space="preserve">In the last meeting, assistive message for </w:t>
      </w:r>
      <w:r>
        <w:rPr>
          <w:rFonts w:eastAsia="Batang"/>
          <w:color w:val="000000"/>
        </w:rPr>
        <w:t>dynamic waveform</w:t>
      </w:r>
      <w:r>
        <w:rPr>
          <w:rFonts w:eastAsia="宋体"/>
          <w:color w:val="000000"/>
          <w:lang w:val="en-US" w:eastAsia="zh-CN"/>
        </w:rPr>
        <w:t xml:space="preserve"> switching</w:t>
      </w:r>
      <w:r>
        <w:rPr>
          <w:lang w:val="en-US" w:eastAsia="zh-CN"/>
        </w:rPr>
        <w:t xml:space="preserve"> was discussed, and the following agreement was made.</w:t>
      </w:r>
    </w:p>
    <w:tbl>
      <w:tblPr>
        <w:tblStyle w:val="af2"/>
        <w:tblW w:w="0" w:type="auto"/>
        <w:tblLook w:val="04A0" w:firstRow="1" w:lastRow="0" w:firstColumn="1" w:lastColumn="0" w:noHBand="0" w:noVBand="1"/>
      </w:tblPr>
      <w:tblGrid>
        <w:gridCol w:w="8296"/>
      </w:tblGrid>
      <w:tr w:rsidR="005C0D61" w14:paraId="637BD191" w14:textId="77777777">
        <w:tc>
          <w:tcPr>
            <w:tcW w:w="8522" w:type="dxa"/>
          </w:tcPr>
          <w:p w14:paraId="7297D65A" w14:textId="77777777" w:rsidR="00C367FA" w:rsidRPr="00E24C35" w:rsidRDefault="00C367FA" w:rsidP="00C367FA">
            <w:pPr>
              <w:spacing w:after="0"/>
              <w:rPr>
                <w:highlight w:val="green"/>
              </w:rPr>
            </w:pPr>
            <w:r w:rsidRPr="00E24C35">
              <w:rPr>
                <w:rFonts w:eastAsia="等线"/>
                <w:highlight w:val="green"/>
                <w:lang w:eastAsia="zh-CN"/>
              </w:rPr>
              <w:t>Agreement</w:t>
            </w:r>
          </w:p>
          <w:p w14:paraId="460740BE" w14:textId="77777777" w:rsidR="00C367FA" w:rsidRPr="00E56B53" w:rsidRDefault="00C367FA" w:rsidP="00C367FA">
            <w:pPr>
              <w:spacing w:after="0"/>
              <w:rPr>
                <w:lang w:eastAsia="zh-CN"/>
              </w:rPr>
            </w:pPr>
            <w:r w:rsidRPr="00E56B53">
              <w:t>For reporting of power headroom information for assumed PUSCH</w:t>
            </w:r>
            <w:r w:rsidRPr="00E56B53">
              <w:rPr>
                <w:lang w:eastAsia="zh-CN"/>
              </w:rPr>
              <w:t xml:space="preserve"> using target waveform different from waveform of actual PUSCH, support the following:</w:t>
            </w:r>
          </w:p>
          <w:p w14:paraId="1F4B9137" w14:textId="77777777" w:rsidR="00C367FA" w:rsidRPr="00E56B53" w:rsidRDefault="00C367FA" w:rsidP="00C367FA">
            <w:pPr>
              <w:numPr>
                <w:ilvl w:val="0"/>
                <w:numId w:val="9"/>
              </w:numPr>
              <w:spacing w:after="0"/>
              <w:rPr>
                <w:lang w:eastAsia="zh-CN"/>
              </w:rPr>
            </w:pPr>
            <w:r w:rsidRPr="00E56B53">
              <w:rPr>
                <w:lang w:eastAsia="zh-CN"/>
              </w:rPr>
              <w:t>Power headroom information for assumed PUSCH is based on an actual PUSCH transmission.</w:t>
            </w:r>
          </w:p>
          <w:p w14:paraId="310EBCCE" w14:textId="77777777" w:rsidR="00C367FA" w:rsidRPr="00E56B53" w:rsidRDefault="00C367FA" w:rsidP="00C367FA">
            <w:pPr>
              <w:numPr>
                <w:ilvl w:val="1"/>
                <w:numId w:val="9"/>
              </w:numPr>
              <w:spacing w:after="0"/>
              <w:rPr>
                <w:lang w:eastAsia="zh-CN"/>
              </w:rPr>
            </w:pPr>
            <w:r w:rsidRPr="00E56B53">
              <w:rPr>
                <w:lang w:eastAsia="zh-CN"/>
              </w:rPr>
              <w:t>In case of no actual PUSCH transmission on a serving cell, power headroom information for assumed PUSCH is not supported.</w:t>
            </w:r>
          </w:p>
          <w:p w14:paraId="1D6DEBCD" w14:textId="77777777" w:rsidR="00C367FA" w:rsidRPr="00E56B53" w:rsidRDefault="00C367FA" w:rsidP="00C367FA">
            <w:pPr>
              <w:numPr>
                <w:ilvl w:val="1"/>
                <w:numId w:val="9"/>
              </w:numPr>
              <w:spacing w:after="0"/>
              <w:rPr>
                <w:lang w:eastAsia="zh-CN"/>
              </w:rPr>
            </w:pPr>
            <w:r w:rsidRPr="00E56B53">
              <w:rPr>
                <w:lang w:eastAsia="zh-CN"/>
              </w:rPr>
              <w:t>DWS field needs to be configured for at least one DCI format for the BWP of the actual PUSCH, otherwise power headroom information for assumed PUSCH is not supported.</w:t>
            </w:r>
          </w:p>
          <w:p w14:paraId="1CFBDD75" w14:textId="77777777" w:rsidR="00C367FA" w:rsidRPr="00E56B53" w:rsidRDefault="00C367FA" w:rsidP="00C367FA">
            <w:pPr>
              <w:numPr>
                <w:ilvl w:val="0"/>
                <w:numId w:val="9"/>
              </w:numPr>
              <w:spacing w:after="0"/>
              <w:rPr>
                <w:lang w:eastAsia="zh-CN"/>
              </w:rPr>
            </w:pPr>
            <w:r w:rsidRPr="00E56B53">
              <w:rPr>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56B9E02" w14:textId="77777777" w:rsidR="00C367FA" w:rsidRPr="00E56B53" w:rsidRDefault="00C367FA" w:rsidP="00C367FA">
            <w:pPr>
              <w:numPr>
                <w:ilvl w:val="1"/>
                <w:numId w:val="9"/>
              </w:numPr>
              <w:spacing w:after="0"/>
              <w:rPr>
                <w:lang w:eastAsia="zh-CN"/>
              </w:rPr>
            </w:pPr>
            <w:r w:rsidRPr="00E56B53">
              <w:rPr>
                <w:lang w:eastAsia="zh-CN"/>
              </w:rPr>
              <w:t xml:space="preserve">All parameters that are used for the calculation of </w:t>
            </w:r>
            <w:proofErr w:type="spellStart"/>
            <w:proofErr w:type="gramStart"/>
            <w:r w:rsidRPr="00E56B53">
              <w:rPr>
                <w:lang w:eastAsia="zh-CN"/>
              </w:rPr>
              <w:t>P</w:t>
            </w:r>
            <w:r w:rsidRPr="00E56B53">
              <w:rPr>
                <w:vertAlign w:val="subscript"/>
                <w:lang w:eastAsia="zh-CN"/>
              </w:rPr>
              <w:t>CMAX,f</w:t>
            </w:r>
            <w:proofErr w:type="gramEnd"/>
            <w:r w:rsidRPr="00E56B53">
              <w:rPr>
                <w:vertAlign w:val="subscript"/>
                <w:lang w:eastAsia="zh-CN"/>
              </w:rPr>
              <w:t>,c</w:t>
            </w:r>
            <w:proofErr w:type="spellEnd"/>
            <w:r w:rsidRPr="00E56B53">
              <w:rPr>
                <w:lang w:eastAsia="zh-CN"/>
              </w:rPr>
              <w:t>(</w:t>
            </w:r>
            <w:proofErr w:type="spellStart"/>
            <w:r w:rsidRPr="00E56B53">
              <w:rPr>
                <w:lang w:eastAsia="zh-CN"/>
              </w:rPr>
              <w:t>i</w:t>
            </w:r>
            <w:proofErr w:type="spellEnd"/>
            <w:r w:rsidRPr="00E56B53">
              <w:rPr>
                <w:lang w:eastAsia="zh-CN"/>
              </w:rPr>
              <w:t>), except waveform, are the same between assumed PUSCH and actual PUSCH.</w:t>
            </w:r>
          </w:p>
          <w:p w14:paraId="0C9977AA" w14:textId="77777777" w:rsidR="00C367FA" w:rsidRPr="00E56B53" w:rsidRDefault="00C367FA" w:rsidP="00C367FA">
            <w:pPr>
              <w:numPr>
                <w:ilvl w:val="1"/>
                <w:numId w:val="9"/>
              </w:numPr>
              <w:spacing w:after="0"/>
              <w:rPr>
                <w:lang w:eastAsia="zh-CN"/>
              </w:rPr>
            </w:pPr>
            <w:r w:rsidRPr="00E56B53">
              <w:rPr>
                <w:lang w:eastAsia="zh-CN"/>
              </w:rPr>
              <w:t xml:space="preserve">In case assumed PUSCH transmission is not supported for the parameters that are used for the calculation of </w:t>
            </w:r>
            <w:proofErr w:type="spellStart"/>
            <w:proofErr w:type="gramStart"/>
            <w:r w:rsidRPr="00E56B53">
              <w:rPr>
                <w:lang w:eastAsia="zh-CN"/>
              </w:rPr>
              <w:t>P</w:t>
            </w:r>
            <w:r w:rsidRPr="00E56B53">
              <w:rPr>
                <w:vertAlign w:val="subscript"/>
                <w:lang w:eastAsia="zh-CN"/>
              </w:rPr>
              <w:t>CMAX,f</w:t>
            </w:r>
            <w:proofErr w:type="gramEnd"/>
            <w:r w:rsidRPr="00E56B53">
              <w:rPr>
                <w:vertAlign w:val="subscript"/>
                <w:lang w:eastAsia="zh-CN"/>
              </w:rPr>
              <w:t>,c</w:t>
            </w:r>
            <w:proofErr w:type="spellEnd"/>
            <w:r w:rsidRPr="00E56B53">
              <w:rPr>
                <w:lang w:eastAsia="zh-CN"/>
              </w:rPr>
              <w:t>(</w:t>
            </w:r>
            <w:proofErr w:type="spellStart"/>
            <w:r w:rsidRPr="00E56B53">
              <w:rPr>
                <w:lang w:eastAsia="zh-CN"/>
              </w:rPr>
              <w:t>i</w:t>
            </w:r>
            <w:proofErr w:type="spellEnd"/>
            <w:r w:rsidRPr="00E56B53">
              <w:rPr>
                <w:lang w:eastAsia="zh-CN"/>
              </w:rPr>
              <w:t>), power headroom information for assumed PUSCH is not computed or reported.</w:t>
            </w:r>
          </w:p>
          <w:p w14:paraId="76906C6D" w14:textId="77777777" w:rsidR="00C367FA" w:rsidRPr="00E56B53" w:rsidRDefault="00C367FA" w:rsidP="00C367FA">
            <w:pPr>
              <w:numPr>
                <w:ilvl w:val="0"/>
                <w:numId w:val="9"/>
              </w:numPr>
              <w:spacing w:after="0"/>
              <w:rPr>
                <w:lang w:eastAsia="zh-CN"/>
              </w:rPr>
            </w:pPr>
            <w:r w:rsidRPr="00E56B53">
              <w:rPr>
                <w:lang w:eastAsia="zh-CN"/>
              </w:rPr>
              <w:t>Power headroom information for assumed PUSCH contains:</w:t>
            </w:r>
          </w:p>
          <w:p w14:paraId="1D9C903B" w14:textId="77777777" w:rsidR="00C367FA" w:rsidRPr="00E56B53" w:rsidRDefault="00C367FA" w:rsidP="00C367FA">
            <w:pPr>
              <w:numPr>
                <w:ilvl w:val="1"/>
                <w:numId w:val="9"/>
              </w:numPr>
              <w:spacing w:after="0"/>
              <w:rPr>
                <w:lang w:eastAsia="zh-CN"/>
              </w:rPr>
            </w:pPr>
            <w:proofErr w:type="spellStart"/>
            <w:proofErr w:type="gramStart"/>
            <w:r w:rsidRPr="00E56B53">
              <w:rPr>
                <w:lang w:eastAsia="zh-CN"/>
              </w:rPr>
              <w:t>P</w:t>
            </w:r>
            <w:r w:rsidRPr="00E56B53">
              <w:rPr>
                <w:vertAlign w:val="subscript"/>
                <w:lang w:eastAsia="zh-CN"/>
              </w:rPr>
              <w:t>CMAX,f</w:t>
            </w:r>
            <w:proofErr w:type="gramEnd"/>
            <w:r w:rsidRPr="00E56B53">
              <w:rPr>
                <w:vertAlign w:val="subscript"/>
                <w:lang w:eastAsia="zh-CN"/>
              </w:rPr>
              <w:t>,c</w:t>
            </w:r>
            <w:proofErr w:type="spellEnd"/>
            <w:r w:rsidRPr="00E56B53">
              <w:rPr>
                <w:lang w:eastAsia="zh-CN"/>
              </w:rPr>
              <w:t>(</w:t>
            </w:r>
            <w:proofErr w:type="spellStart"/>
            <w:r w:rsidRPr="00E56B53">
              <w:rPr>
                <w:lang w:eastAsia="zh-CN"/>
              </w:rPr>
              <w:t>i</w:t>
            </w:r>
            <w:proofErr w:type="spellEnd"/>
            <w:r w:rsidRPr="00E56B53">
              <w:rPr>
                <w:lang w:eastAsia="zh-CN"/>
              </w:rPr>
              <w:t>) of assumed PUSCH</w:t>
            </w:r>
          </w:p>
          <w:p w14:paraId="1A55DA03" w14:textId="77777777" w:rsidR="00C367FA" w:rsidRPr="00E56B53" w:rsidRDefault="00C367FA" w:rsidP="00C367FA">
            <w:pPr>
              <w:numPr>
                <w:ilvl w:val="2"/>
                <w:numId w:val="9"/>
              </w:numPr>
              <w:spacing w:after="0"/>
              <w:rPr>
                <w:lang w:eastAsia="zh-CN"/>
              </w:rPr>
            </w:pPr>
            <w:r w:rsidRPr="00E56B53">
              <w:rPr>
                <w:lang w:eastAsia="zh-CN"/>
              </w:rPr>
              <w:lastRenderedPageBreak/>
              <w:t>Accounting for applicable MPR, A-MPR and P-MPR for the assumed PUSCH.</w:t>
            </w:r>
          </w:p>
          <w:p w14:paraId="6A996FDE" w14:textId="77777777" w:rsidR="00C367FA" w:rsidRDefault="00C367FA" w:rsidP="00C367FA">
            <w:pPr>
              <w:numPr>
                <w:ilvl w:val="0"/>
                <w:numId w:val="9"/>
              </w:numPr>
              <w:spacing w:after="0"/>
              <w:rPr>
                <w:lang w:eastAsia="zh-CN"/>
              </w:rPr>
            </w:pPr>
            <w:r w:rsidRPr="00E56B53">
              <w:rPr>
                <w:lang w:eastAsia="zh-CN"/>
              </w:rPr>
              <w:t>If UE reports power headroom information for assumed PUSCH in a PUSCH transmission, legacy PHR is also reported in the same PUSCH transmission.</w:t>
            </w:r>
          </w:p>
          <w:p w14:paraId="1B657C21" w14:textId="77777777" w:rsidR="00C367FA" w:rsidRPr="00F369B9" w:rsidRDefault="00C367FA" w:rsidP="00C367FA">
            <w:pPr>
              <w:numPr>
                <w:ilvl w:val="1"/>
                <w:numId w:val="9"/>
              </w:numPr>
              <w:spacing w:after="0"/>
              <w:rPr>
                <w:lang w:eastAsia="zh-CN"/>
              </w:rPr>
            </w:pPr>
            <w:r w:rsidRPr="00F369B9">
              <w:rPr>
                <w:lang w:eastAsia="zh-CN"/>
              </w:rPr>
              <w:t>No consensus in RAN1 if the following applies or not: if UE reports legacy PHR in a PUSCH transmission, power headroom information for assumed PUSCH is also reported.</w:t>
            </w:r>
          </w:p>
          <w:p w14:paraId="2061D02B" w14:textId="193F0605" w:rsidR="005C0D61" w:rsidRPr="00C367FA" w:rsidRDefault="00C367FA" w:rsidP="00C367FA">
            <w:pPr>
              <w:numPr>
                <w:ilvl w:val="0"/>
                <w:numId w:val="9"/>
              </w:numPr>
              <w:spacing w:after="0"/>
              <w:jc w:val="both"/>
              <w:rPr>
                <w:rFonts w:eastAsia="Times New Roman"/>
                <w:lang w:eastAsia="en-GB"/>
              </w:rPr>
            </w:pPr>
            <w:r w:rsidRPr="00F369B9">
              <w:rPr>
                <w:lang w:eastAsia="zh-CN"/>
              </w:rPr>
              <w:t>Note: RAN endorsed the following at RAN#100: “</w:t>
            </w:r>
            <w:r w:rsidRPr="00F369B9">
              <w:rPr>
                <w:rFonts w:eastAsia="Times New Roman" w:hint="eastAsia"/>
                <w:lang w:eastAsia="en-GB"/>
              </w:rPr>
              <w:t xml:space="preserve">RAN2 will not work on PHR triggering procedure for dynamic waveform switching in Rel-18 UL Coverage </w:t>
            </w:r>
            <w:proofErr w:type="spellStart"/>
            <w:r w:rsidRPr="00F369B9">
              <w:rPr>
                <w:rFonts w:eastAsia="Times New Roman" w:hint="eastAsia"/>
                <w:lang w:eastAsia="en-GB"/>
              </w:rPr>
              <w:t>enh</w:t>
            </w:r>
            <w:proofErr w:type="spellEnd"/>
            <w:r w:rsidRPr="00F369B9">
              <w:rPr>
                <w:rFonts w:eastAsia="Times New Roman" w:hint="eastAsia"/>
                <w:lang w:eastAsia="en-GB"/>
              </w:rPr>
              <w:t xml:space="preserve"> WI</w:t>
            </w:r>
            <w:r w:rsidRPr="00F369B9">
              <w:rPr>
                <w:rFonts w:eastAsia="Times New Roman"/>
                <w:lang w:eastAsia="en-GB"/>
              </w:rPr>
              <w:t>”</w:t>
            </w:r>
            <w:r w:rsidRPr="00F369B9">
              <w:rPr>
                <w:lang w:eastAsia="zh-CN"/>
              </w:rPr>
              <w:t xml:space="preserve"> [RP-231498].</w:t>
            </w:r>
          </w:p>
        </w:tc>
      </w:tr>
    </w:tbl>
    <w:p w14:paraId="2023A09D" w14:textId="77777777" w:rsidR="005C0D61" w:rsidRDefault="005C0D61">
      <w:pPr>
        <w:adjustRightInd w:val="0"/>
        <w:snapToGrid w:val="0"/>
        <w:spacing w:after="0"/>
        <w:jc w:val="both"/>
        <w:rPr>
          <w:lang w:val="en-US" w:eastAsia="zh-CN"/>
        </w:rPr>
      </w:pPr>
    </w:p>
    <w:p w14:paraId="11D560F5" w14:textId="38089336" w:rsidR="005C0D61" w:rsidRDefault="00000000">
      <w:pPr>
        <w:adjustRightInd w:val="0"/>
        <w:snapToGrid w:val="0"/>
        <w:spacing w:after="0"/>
        <w:jc w:val="both"/>
        <w:rPr>
          <w:rFonts w:eastAsia="宋体"/>
          <w:lang w:val="en-US" w:eastAsia="zh-CN"/>
        </w:rPr>
      </w:pPr>
      <w:r>
        <w:rPr>
          <w:lang w:val="en-US" w:eastAsia="zh-CN"/>
        </w:rPr>
        <w:t xml:space="preserve">In the legacy spec, power headroom reporting is a periodic event. According to the TS 38.321, a Power Headroom Report (PHR) shall be triggered if the </w:t>
      </w:r>
      <w:r>
        <w:rPr>
          <w:i/>
          <w:iCs/>
          <w:lang w:val="en-US" w:eastAsia="zh-CN"/>
        </w:rPr>
        <w:t>phr-</w:t>
      </w:r>
      <w:proofErr w:type="spellStart"/>
      <w:r>
        <w:rPr>
          <w:i/>
          <w:iCs/>
          <w:lang w:val="en-US" w:eastAsia="zh-CN"/>
        </w:rPr>
        <w:t>ProhibitTimer</w:t>
      </w:r>
      <w:proofErr w:type="spellEnd"/>
      <w:r>
        <w:rPr>
          <w:lang w:val="en-US" w:eastAsia="zh-CN"/>
        </w:rPr>
        <w:t xml:space="preserve"> expires or has expired and the path loss has changed more than </w:t>
      </w:r>
      <w:r>
        <w:rPr>
          <w:i/>
          <w:iCs/>
          <w:lang w:val="en-US" w:eastAsia="zh-CN"/>
        </w:rPr>
        <w:t>phr-Tx-</w:t>
      </w:r>
      <w:proofErr w:type="spellStart"/>
      <w:r>
        <w:rPr>
          <w:i/>
          <w:iCs/>
          <w:lang w:val="en-US" w:eastAsia="zh-CN"/>
        </w:rPr>
        <w:t>PowerFactorChange</w:t>
      </w:r>
      <w:proofErr w:type="spellEnd"/>
      <w:r>
        <w:rPr>
          <w:lang w:val="en-US" w:eastAsia="zh-CN"/>
        </w:rPr>
        <w:t xml:space="preserve"> dB, or </w:t>
      </w:r>
      <w:r>
        <w:rPr>
          <w:i/>
          <w:iCs/>
          <w:lang w:val="en-US" w:eastAsia="zh-CN"/>
        </w:rPr>
        <w:t>phr-</w:t>
      </w:r>
      <w:proofErr w:type="spellStart"/>
      <w:r>
        <w:rPr>
          <w:i/>
          <w:iCs/>
          <w:lang w:val="en-US" w:eastAsia="zh-CN"/>
        </w:rPr>
        <w:t>PeriodicTimer</w:t>
      </w:r>
      <w:proofErr w:type="spellEnd"/>
      <w:r>
        <w:rPr>
          <w:lang w:val="en-US" w:eastAsia="zh-CN"/>
        </w:rPr>
        <w:t xml:space="preserve"> expires. In a typical cell configuration, a UE may report its PHR every 100 subframes. gNB may have no idea about the UE’s power reduction due to the waveform switching.</w:t>
      </w:r>
      <w:r>
        <w:rPr>
          <w:rFonts w:hint="eastAsia"/>
          <w:lang w:val="en-US" w:eastAsia="zh-CN"/>
        </w:rPr>
        <w:t xml:space="preserve"> From our point of view, </w:t>
      </w:r>
      <w:r w:rsidR="00626B68">
        <w:rPr>
          <w:lang w:val="en-US" w:eastAsia="zh-CN"/>
        </w:rPr>
        <w:t>t</w:t>
      </w:r>
      <w:r>
        <w:rPr>
          <w:rFonts w:hint="eastAsia"/>
          <w:lang w:val="en-US" w:eastAsia="zh-CN"/>
        </w:rPr>
        <w:t>he first option may need some higher layer work for modifying the PHR MAC CE.</w:t>
      </w:r>
      <w:r>
        <w:rPr>
          <w:rFonts w:eastAsia="宋体" w:hint="eastAsia"/>
          <w:lang w:val="en-US" w:eastAsia="zh-CN"/>
        </w:rPr>
        <w:t xml:space="preserve"> In some cases, gNB could have some information without any enhancement, </w:t>
      </w:r>
      <w:r w:rsidR="00FF3B29">
        <w:rPr>
          <w:rFonts w:eastAsia="宋体"/>
          <w:lang w:val="en-US" w:eastAsia="zh-CN"/>
        </w:rPr>
        <w:t>e.g.,</w:t>
      </w:r>
      <w:r>
        <w:rPr>
          <w:rFonts w:eastAsia="宋体" w:hint="eastAsia"/>
          <w:lang w:val="en-US" w:eastAsia="zh-CN"/>
        </w:rPr>
        <w:t xml:space="preserve"> by continuously scheduling two PUSCHs with different waveform and measuring the SNR from the DMRS or something else.</w:t>
      </w:r>
    </w:p>
    <w:p w14:paraId="51C2A232" w14:textId="50F394B4" w:rsidR="005D130E" w:rsidRPr="005D130E" w:rsidRDefault="00BF34EF">
      <w:pPr>
        <w:adjustRightInd w:val="0"/>
        <w:snapToGrid w:val="0"/>
        <w:spacing w:after="0"/>
        <w:jc w:val="both"/>
        <w:rPr>
          <w:lang w:val="en-US" w:eastAsia="zh-CN"/>
        </w:rPr>
      </w:pPr>
      <w:r>
        <w:rPr>
          <w:rFonts w:hint="eastAsia"/>
          <w:lang w:val="en-US" w:eastAsia="zh-CN"/>
        </w:rPr>
        <w:t>Another</w:t>
      </w:r>
      <w:r>
        <w:rPr>
          <w:lang w:val="en-US" w:eastAsia="zh-CN"/>
        </w:rPr>
        <w:t xml:space="preserve"> issue needs to </w:t>
      </w:r>
      <w:r>
        <w:rPr>
          <w:rFonts w:hint="eastAsia"/>
          <w:lang w:val="en-US" w:eastAsia="zh-CN"/>
        </w:rPr>
        <w:t>b</w:t>
      </w:r>
      <w:r>
        <w:rPr>
          <w:lang w:val="en-US" w:eastAsia="zh-CN"/>
        </w:rPr>
        <w:t>e discussed is the applicable conditions for calculating the phr using different waveform. In the last meeting, we assumed that a</w:t>
      </w:r>
      <w:r w:rsidRPr="00BF34EF">
        <w:rPr>
          <w:lang w:val="en-US" w:eastAsia="zh-CN"/>
        </w:rPr>
        <w:t xml:space="preserve">ll parameters that are used for the calculation of </w:t>
      </w:r>
      <w:proofErr w:type="spellStart"/>
      <w:proofErr w:type="gramStart"/>
      <w:r w:rsidRPr="00BF34EF">
        <w:rPr>
          <w:lang w:val="en-US" w:eastAsia="zh-CN"/>
        </w:rPr>
        <w:t>PCMAX,f</w:t>
      </w:r>
      <w:proofErr w:type="gramEnd"/>
      <w:r w:rsidRPr="00BF34EF">
        <w:rPr>
          <w:lang w:val="en-US" w:eastAsia="zh-CN"/>
        </w:rPr>
        <w:t>,c</w:t>
      </w:r>
      <w:proofErr w:type="spellEnd"/>
      <w:r w:rsidRPr="00BF34EF">
        <w:rPr>
          <w:lang w:val="en-US" w:eastAsia="zh-CN"/>
        </w:rPr>
        <w:t>(</w:t>
      </w:r>
      <w:proofErr w:type="spellStart"/>
      <w:r w:rsidRPr="00BF34EF">
        <w:rPr>
          <w:lang w:val="en-US" w:eastAsia="zh-CN"/>
        </w:rPr>
        <w:t>i</w:t>
      </w:r>
      <w:proofErr w:type="spellEnd"/>
      <w:r w:rsidRPr="00BF34EF">
        <w:rPr>
          <w:lang w:val="en-US" w:eastAsia="zh-CN"/>
        </w:rPr>
        <w:t>), except waveform, are the same between assumed PUSCH and actual PUSCH.</w:t>
      </w:r>
      <w:r>
        <w:rPr>
          <w:lang w:val="en-US" w:eastAsia="zh-CN"/>
        </w:rPr>
        <w:t xml:space="preserve"> </w:t>
      </w:r>
      <w:r w:rsidRPr="00BF34EF">
        <w:rPr>
          <w:lang w:val="en-US" w:eastAsia="zh-CN"/>
        </w:rPr>
        <w:t>In case assumed PUSCH transmission is not supported with same parameters as actual PUSCH, power headroom information for assumed PUSCH is not computed or reported.</w:t>
      </w:r>
      <w:r>
        <w:rPr>
          <w:lang w:val="en-US" w:eastAsia="zh-CN"/>
        </w:rPr>
        <w:t xml:space="preserve"> If some of the RRC parameters are configured unsuitable for the target different waveform, reporting of </w:t>
      </w:r>
      <w:r w:rsidRPr="00BF34EF">
        <w:rPr>
          <w:lang w:val="en-US" w:eastAsia="zh-CN"/>
        </w:rPr>
        <w:t>power headroom information for an assume</w:t>
      </w:r>
      <w:r>
        <w:rPr>
          <w:lang w:val="en-US" w:eastAsia="zh-CN"/>
        </w:rPr>
        <w:t>d</w:t>
      </w:r>
      <w:r w:rsidRPr="00BF34EF">
        <w:rPr>
          <w:lang w:val="en-US" w:eastAsia="zh-CN"/>
        </w:rPr>
        <w:t xml:space="preserve"> PUSCH using target waveform</w:t>
      </w:r>
      <w:r>
        <w:rPr>
          <w:lang w:val="en-US" w:eastAsia="zh-CN"/>
        </w:rPr>
        <w:t xml:space="preserve"> would never happen.</w:t>
      </w:r>
      <w:r w:rsidR="005D130E">
        <w:rPr>
          <w:lang w:val="en-US" w:eastAsia="zh-CN"/>
        </w:rPr>
        <w:t xml:space="preserve"> From the above agreements</w:t>
      </w:r>
      <w:r w:rsidR="005D130E">
        <w:rPr>
          <w:rFonts w:hint="eastAsia"/>
          <w:lang w:val="en-US" w:eastAsia="zh-CN"/>
        </w:rPr>
        <w:t xml:space="preserve"> </w:t>
      </w:r>
      <w:r w:rsidR="005D130E">
        <w:rPr>
          <w:lang w:val="en-US" w:eastAsia="zh-CN"/>
        </w:rPr>
        <w:t xml:space="preserve">we can see that the determination of </w:t>
      </w:r>
      <w:proofErr w:type="spellStart"/>
      <w:r w:rsidR="005D130E">
        <w:rPr>
          <w:rFonts w:eastAsia="Batang"/>
          <w:i/>
          <w:iCs/>
        </w:rPr>
        <w:t>resourceAllocation</w:t>
      </w:r>
      <w:proofErr w:type="spellEnd"/>
      <w:r w:rsidR="005D130E">
        <w:rPr>
          <w:lang w:val="en-US" w:eastAsia="zh-CN"/>
        </w:rPr>
        <w:t xml:space="preserve"> and </w:t>
      </w:r>
      <w:proofErr w:type="spellStart"/>
      <w:r w:rsidR="005D130E">
        <w:rPr>
          <w:rFonts w:eastAsia="Batang"/>
          <w:i/>
          <w:iCs/>
          <w:lang w:eastAsia="ko-KR"/>
        </w:rPr>
        <w:t>dmrs</w:t>
      </w:r>
      <w:proofErr w:type="spellEnd"/>
      <w:r w:rsidR="005D130E">
        <w:rPr>
          <w:rFonts w:eastAsia="Batang"/>
          <w:i/>
          <w:iCs/>
          <w:lang w:eastAsia="ko-KR"/>
        </w:rPr>
        <w:t>-Type</w:t>
      </w:r>
      <w:r w:rsidR="005D130E">
        <w:rPr>
          <w:lang w:val="en-US" w:eastAsia="zh-CN"/>
        </w:rPr>
        <w:t xml:space="preserve"> are not decided. If we </w:t>
      </w:r>
      <w:proofErr w:type="spellStart"/>
      <w:r w:rsidR="005D130E">
        <w:rPr>
          <w:lang w:val="en-US" w:eastAsia="zh-CN"/>
        </w:rPr>
        <w:t>taken</w:t>
      </w:r>
      <w:proofErr w:type="spellEnd"/>
      <w:r w:rsidR="005D130E">
        <w:rPr>
          <w:lang w:val="en-US" w:eastAsia="zh-CN"/>
        </w:rPr>
        <w:t xml:space="preserve"> option2, then </w:t>
      </w:r>
      <w:r w:rsidR="004671F1">
        <w:rPr>
          <w:lang w:val="en-US" w:eastAsia="zh-CN"/>
        </w:rPr>
        <w:t xml:space="preserve">different waveforms may have different resource allocation method, which cause the phr calculation </w:t>
      </w:r>
      <w:r w:rsidR="0034087E">
        <w:rPr>
          <w:lang w:val="en-US" w:eastAsia="zh-CN"/>
        </w:rPr>
        <w:t>cannot</w:t>
      </w:r>
      <w:r w:rsidR="004671F1">
        <w:rPr>
          <w:lang w:val="en-US" w:eastAsia="zh-CN"/>
        </w:rPr>
        <w:t xml:space="preserve"> perform.</w:t>
      </w:r>
    </w:p>
    <w:p w14:paraId="3D7F1F6D" w14:textId="77777777" w:rsidR="00C56DA7" w:rsidRDefault="00C56DA7">
      <w:pPr>
        <w:adjustRightInd w:val="0"/>
        <w:snapToGrid w:val="0"/>
        <w:spacing w:after="0"/>
        <w:jc w:val="both"/>
        <w:rPr>
          <w:lang w:val="en-US" w:eastAsia="zh-CN"/>
        </w:rPr>
      </w:pPr>
    </w:p>
    <w:p w14:paraId="7C8FE753" w14:textId="10EA2D09" w:rsidR="005C0D61" w:rsidRDefault="00C56DA7">
      <w:pPr>
        <w:adjustRightInd w:val="0"/>
        <w:snapToGrid w:val="0"/>
        <w:spacing w:after="0"/>
        <w:jc w:val="both"/>
        <w:rPr>
          <w:b/>
          <w:bCs/>
          <w:lang w:val="en-US" w:eastAsia="zh-CN"/>
        </w:rPr>
      </w:pPr>
      <w:r>
        <w:rPr>
          <w:b/>
          <w:bCs/>
          <w:lang w:val="en-US" w:eastAsia="zh-CN"/>
        </w:rPr>
        <w:t>Observation 1:</w:t>
      </w:r>
    </w:p>
    <w:p w14:paraId="37AA4999" w14:textId="29190BA1" w:rsidR="005C0D61" w:rsidRDefault="00C56DA7">
      <w:pPr>
        <w:adjustRightInd w:val="0"/>
        <w:snapToGrid w:val="0"/>
        <w:spacing w:after="0"/>
        <w:jc w:val="both"/>
        <w:rPr>
          <w:rFonts w:eastAsia="宋体"/>
          <w:b/>
          <w:bCs/>
          <w:lang w:val="en-US" w:eastAsia="zh-CN"/>
        </w:rPr>
      </w:pPr>
      <w:r>
        <w:rPr>
          <w:rFonts w:eastAsia="宋体"/>
          <w:b/>
          <w:bCs/>
          <w:lang w:val="en-US" w:eastAsia="zh-CN"/>
        </w:rPr>
        <w:t>If option2 is taken for FDRA and DMRS, it may have difficulty to calculate the PHR for assumed PUSCH.</w:t>
      </w:r>
    </w:p>
    <w:p w14:paraId="1AD64288" w14:textId="77777777" w:rsidR="005C0D61" w:rsidRDefault="005C0D61">
      <w:pPr>
        <w:adjustRightInd w:val="0"/>
        <w:snapToGrid w:val="0"/>
        <w:spacing w:after="0"/>
        <w:ind w:firstLine="420"/>
        <w:jc w:val="both"/>
        <w:rPr>
          <w:b/>
          <w:bCs/>
          <w:lang w:val="en-US" w:eastAsia="zh-CN"/>
        </w:rPr>
      </w:pPr>
    </w:p>
    <w:p w14:paraId="28C32DFB" w14:textId="0430C2F4" w:rsidR="005C0D61" w:rsidRDefault="00000000">
      <w:pPr>
        <w:adjustRightInd w:val="0"/>
        <w:snapToGrid w:val="0"/>
        <w:spacing w:after="0"/>
        <w:jc w:val="both"/>
        <w:rPr>
          <w:lang w:val="en-US" w:eastAsia="zh-CN"/>
        </w:rPr>
      </w:pPr>
      <w:r>
        <w:rPr>
          <w:lang w:val="en-US" w:eastAsia="zh-CN"/>
        </w:rPr>
        <w:t xml:space="preserve">If the DCI size alignment issue is </w:t>
      </w:r>
      <w:r w:rsidR="0034087E">
        <w:rPr>
          <w:lang w:val="en-US" w:eastAsia="zh-CN"/>
        </w:rPr>
        <w:t>applied</w:t>
      </w:r>
      <w:r>
        <w:rPr>
          <w:lang w:val="en-US" w:eastAsia="zh-CN"/>
        </w:rPr>
        <w:t xml:space="preserve">, after UE enable the dynamic waveform switching, the bit width of the DCI with transform precoding would be enlarged. This would somehow decrease reliability for DCI detection in some extreme coverage limited scenario. For a UE which is </w:t>
      </w:r>
      <w:r w:rsidR="0034087E">
        <w:rPr>
          <w:lang w:val="en-US" w:eastAsia="zh-CN"/>
        </w:rPr>
        <w:t>supposed to</w:t>
      </w:r>
      <w:r>
        <w:rPr>
          <w:lang w:val="en-US" w:eastAsia="zh-CN"/>
        </w:rPr>
        <w:t xml:space="preserve"> be suffered from a long-term coverage limitation, it should have possibility to </w:t>
      </w:r>
      <w:proofErr w:type="spellStart"/>
      <w:r>
        <w:rPr>
          <w:lang w:val="en-US" w:eastAsia="zh-CN"/>
        </w:rPr>
        <w:t>fallback</w:t>
      </w:r>
      <w:proofErr w:type="spellEnd"/>
      <w:r>
        <w:rPr>
          <w:lang w:val="en-US" w:eastAsia="zh-CN"/>
        </w:rPr>
        <w:t xml:space="preserve"> to the legacy DCI, which helps better DCI successful detection rate.</w:t>
      </w:r>
    </w:p>
    <w:p w14:paraId="62C7B01A" w14:textId="77777777" w:rsidR="005C0D61" w:rsidRDefault="005C0D61">
      <w:pPr>
        <w:adjustRightInd w:val="0"/>
        <w:snapToGrid w:val="0"/>
        <w:spacing w:after="0"/>
        <w:jc w:val="both"/>
        <w:rPr>
          <w:b/>
          <w:bCs/>
          <w:lang w:val="en-US" w:eastAsia="zh-CN"/>
        </w:rPr>
      </w:pPr>
    </w:p>
    <w:p w14:paraId="21BBBEF2" w14:textId="5EBE531A" w:rsidR="005C0D61" w:rsidRDefault="00000000">
      <w:pPr>
        <w:adjustRightInd w:val="0"/>
        <w:snapToGrid w:val="0"/>
        <w:spacing w:after="0"/>
        <w:jc w:val="both"/>
        <w:rPr>
          <w:b/>
          <w:bCs/>
          <w:lang w:val="en-US" w:eastAsia="zh-CN"/>
        </w:rPr>
      </w:pPr>
      <w:r>
        <w:rPr>
          <w:b/>
          <w:bCs/>
          <w:lang w:val="en-US" w:eastAsia="zh-CN"/>
        </w:rPr>
        <w:t xml:space="preserve">Proposal </w:t>
      </w:r>
      <w:r w:rsidR="0070114D">
        <w:rPr>
          <w:b/>
          <w:bCs/>
          <w:lang w:val="en-US" w:eastAsia="zh-CN"/>
        </w:rPr>
        <w:t>4</w:t>
      </w:r>
      <w:r>
        <w:rPr>
          <w:b/>
          <w:bCs/>
          <w:lang w:val="en-US" w:eastAsia="zh-CN"/>
        </w:rPr>
        <w:t>:</w:t>
      </w:r>
    </w:p>
    <w:p w14:paraId="3A991A2A" w14:textId="77777777" w:rsidR="005C0D61" w:rsidRDefault="00000000">
      <w:pPr>
        <w:adjustRightInd w:val="0"/>
        <w:snapToGrid w:val="0"/>
        <w:spacing w:after="0"/>
        <w:jc w:val="both"/>
        <w:rPr>
          <w:b/>
          <w:bCs/>
          <w:lang w:val="en-US" w:eastAsia="zh-CN"/>
        </w:rPr>
      </w:pPr>
      <w:r>
        <w:rPr>
          <w:b/>
          <w:bCs/>
          <w:lang w:val="en-US" w:eastAsia="zh-CN"/>
        </w:rPr>
        <w:t>Study potential enhancement to enable UE fallback from DWS to legacy DCI.</w:t>
      </w:r>
    </w:p>
    <w:p w14:paraId="1E8D8557" w14:textId="77777777" w:rsidR="005C0D61" w:rsidRDefault="005C0D61">
      <w:pPr>
        <w:adjustRightInd w:val="0"/>
        <w:snapToGrid w:val="0"/>
        <w:spacing w:after="0"/>
        <w:jc w:val="both"/>
        <w:rPr>
          <w:b/>
          <w:bCs/>
          <w:lang w:val="en-US" w:eastAsia="zh-CN"/>
        </w:rPr>
      </w:pPr>
    </w:p>
    <w:p w14:paraId="36412A68"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7D049C6A" w14:textId="77777777" w:rsidR="005C0D61"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14:paraId="28124C5A" w14:textId="77777777" w:rsidR="00D907B2" w:rsidRDefault="00D907B2">
      <w:pPr>
        <w:adjustRightInd w:val="0"/>
        <w:snapToGrid w:val="0"/>
        <w:spacing w:after="0"/>
        <w:jc w:val="both"/>
        <w:rPr>
          <w:lang w:val="en-US" w:eastAsia="zh-CN"/>
        </w:rPr>
      </w:pPr>
    </w:p>
    <w:p w14:paraId="05DDC9E6" w14:textId="77777777" w:rsidR="0070114D" w:rsidRDefault="0070114D" w:rsidP="0070114D">
      <w:pPr>
        <w:adjustRightInd w:val="0"/>
        <w:snapToGrid w:val="0"/>
        <w:spacing w:after="0"/>
        <w:jc w:val="both"/>
        <w:rPr>
          <w:b/>
          <w:bCs/>
          <w:lang w:val="en-US" w:eastAsia="zh-CN"/>
        </w:rPr>
      </w:pPr>
      <w:r>
        <w:rPr>
          <w:b/>
          <w:bCs/>
          <w:lang w:val="en-US" w:eastAsia="zh-CN"/>
        </w:rPr>
        <w:t>Observation 1:</w:t>
      </w:r>
    </w:p>
    <w:p w14:paraId="289731AE" w14:textId="77777777" w:rsidR="0070114D" w:rsidRDefault="0070114D" w:rsidP="0070114D">
      <w:pPr>
        <w:adjustRightInd w:val="0"/>
        <w:snapToGrid w:val="0"/>
        <w:spacing w:after="0"/>
        <w:jc w:val="both"/>
        <w:rPr>
          <w:rFonts w:eastAsia="宋体"/>
          <w:b/>
          <w:bCs/>
          <w:lang w:val="en-US" w:eastAsia="zh-CN"/>
        </w:rPr>
      </w:pPr>
      <w:r>
        <w:rPr>
          <w:rFonts w:eastAsia="宋体"/>
          <w:b/>
          <w:bCs/>
          <w:lang w:val="en-US" w:eastAsia="zh-CN"/>
        </w:rPr>
        <w:t>If option2 is taken for FDRA and DMRS, it may have difficulty to calculate the PHR for assumed PUSCH.</w:t>
      </w:r>
    </w:p>
    <w:p w14:paraId="7ACC2CC0" w14:textId="77777777" w:rsidR="0070114D" w:rsidRPr="0070114D" w:rsidRDefault="0070114D">
      <w:pPr>
        <w:adjustRightInd w:val="0"/>
        <w:snapToGrid w:val="0"/>
        <w:spacing w:after="0"/>
        <w:jc w:val="both"/>
        <w:rPr>
          <w:lang w:val="en-US" w:eastAsia="zh-CN"/>
        </w:rPr>
      </w:pPr>
    </w:p>
    <w:p w14:paraId="1A9B5688" w14:textId="77777777" w:rsidR="0070114D" w:rsidRDefault="0070114D" w:rsidP="0070114D">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1</w:t>
      </w:r>
      <w:r>
        <w:rPr>
          <w:b/>
          <w:bCs/>
          <w:lang w:val="en-US" w:eastAsia="zh-CN"/>
        </w:rPr>
        <w:t>:</w:t>
      </w:r>
    </w:p>
    <w:p w14:paraId="54535F2B" w14:textId="77777777" w:rsidR="0070114D" w:rsidRDefault="0070114D" w:rsidP="0070114D">
      <w:pPr>
        <w:adjustRightInd w:val="0"/>
        <w:snapToGrid w:val="0"/>
        <w:spacing w:after="0"/>
        <w:jc w:val="both"/>
        <w:rPr>
          <w:b/>
          <w:bCs/>
        </w:rPr>
      </w:pPr>
      <w:r>
        <w:rPr>
          <w:b/>
          <w:bCs/>
        </w:rPr>
        <w:t>Dynamic waveform switching in R</w:t>
      </w:r>
      <w:proofErr w:type="spellStart"/>
      <w:r>
        <w:rPr>
          <w:b/>
          <w:bCs/>
          <w:lang w:val="en-US" w:eastAsia="zh-CN"/>
        </w:rPr>
        <w:t>el</w:t>
      </w:r>
      <w:proofErr w:type="spellEnd"/>
      <w:r>
        <w:rPr>
          <w:b/>
          <w:bCs/>
          <w:lang w:val="en-US" w:eastAsia="zh-CN"/>
        </w:rPr>
        <w:t>-</w:t>
      </w:r>
      <w:r>
        <w:rPr>
          <w:b/>
          <w:bCs/>
        </w:rPr>
        <w:t>18 is not applicable to msg3 PUSCH.</w:t>
      </w:r>
    </w:p>
    <w:p w14:paraId="7EDE64EC" w14:textId="77777777" w:rsidR="00D907B2" w:rsidRDefault="00D907B2">
      <w:pPr>
        <w:adjustRightInd w:val="0"/>
        <w:snapToGrid w:val="0"/>
        <w:spacing w:after="0"/>
        <w:jc w:val="both"/>
        <w:rPr>
          <w:lang w:eastAsia="zh-CN"/>
        </w:rPr>
      </w:pPr>
    </w:p>
    <w:p w14:paraId="387C84E3" w14:textId="77777777" w:rsidR="0070114D" w:rsidRDefault="0070114D" w:rsidP="0070114D">
      <w:pPr>
        <w:adjustRightInd w:val="0"/>
        <w:snapToGrid w:val="0"/>
        <w:spacing w:after="0"/>
        <w:jc w:val="both"/>
        <w:rPr>
          <w:b/>
          <w:bCs/>
          <w:lang w:val="en-US" w:eastAsia="zh-CN"/>
        </w:rPr>
      </w:pPr>
      <w:r>
        <w:rPr>
          <w:b/>
          <w:bCs/>
          <w:lang w:val="en-US" w:eastAsia="zh-CN"/>
        </w:rPr>
        <w:t>Proposal 2:</w:t>
      </w:r>
    </w:p>
    <w:p w14:paraId="1C02D9A6" w14:textId="77777777" w:rsidR="0070114D" w:rsidRDefault="0070114D" w:rsidP="0070114D">
      <w:pPr>
        <w:adjustRightInd w:val="0"/>
        <w:snapToGrid w:val="0"/>
        <w:spacing w:after="0"/>
        <w:jc w:val="both"/>
        <w:rPr>
          <w:rFonts w:eastAsia="宋体"/>
          <w:b/>
          <w:bCs/>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of FDRA type to Type 0 is error case</w:t>
      </w:r>
      <w:r>
        <w:rPr>
          <w:rFonts w:eastAsia="宋体"/>
          <w:b/>
          <w:bCs/>
          <w:lang w:val="en-US" w:eastAsia="zh-CN"/>
        </w:rPr>
        <w:t xml:space="preserve"> if DWS </w:t>
      </w:r>
      <w:r>
        <w:rPr>
          <w:rFonts w:eastAsia="宋体" w:hint="eastAsia"/>
          <w:b/>
          <w:bCs/>
          <w:lang w:val="en-US" w:eastAsia="zh-CN"/>
        </w:rPr>
        <w:t>applied.</w:t>
      </w:r>
    </w:p>
    <w:p w14:paraId="3AFDDFB9" w14:textId="77777777" w:rsidR="0070114D" w:rsidRDefault="0070114D">
      <w:pPr>
        <w:adjustRightInd w:val="0"/>
        <w:snapToGrid w:val="0"/>
        <w:spacing w:after="0"/>
        <w:jc w:val="both"/>
        <w:rPr>
          <w:lang w:val="en-US" w:eastAsia="zh-CN"/>
        </w:rPr>
      </w:pPr>
    </w:p>
    <w:p w14:paraId="54938C0C" w14:textId="77777777" w:rsidR="0070114D" w:rsidRDefault="0070114D" w:rsidP="0070114D">
      <w:pPr>
        <w:adjustRightInd w:val="0"/>
        <w:snapToGrid w:val="0"/>
        <w:spacing w:after="0"/>
        <w:jc w:val="both"/>
        <w:rPr>
          <w:b/>
          <w:bCs/>
          <w:lang w:val="en-US" w:eastAsia="zh-CN"/>
        </w:rPr>
      </w:pPr>
      <w:r>
        <w:rPr>
          <w:b/>
          <w:bCs/>
          <w:lang w:val="en-US" w:eastAsia="zh-CN"/>
        </w:rPr>
        <w:t>Proposal 3:</w:t>
      </w:r>
    </w:p>
    <w:p w14:paraId="3B708100" w14:textId="77777777" w:rsidR="0070114D" w:rsidRDefault="0070114D" w:rsidP="0070114D">
      <w:pPr>
        <w:adjustRightInd w:val="0"/>
        <w:snapToGrid w:val="0"/>
        <w:spacing w:after="0"/>
        <w:jc w:val="both"/>
        <w:rPr>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 xml:space="preserve">of </w:t>
      </w:r>
      <w:r>
        <w:rPr>
          <w:rFonts w:eastAsia="宋体" w:hint="eastAsia"/>
          <w:b/>
          <w:bCs/>
          <w:lang w:val="en-US" w:eastAsia="zh-CN"/>
        </w:rPr>
        <w:t xml:space="preserve">DMRS </w:t>
      </w:r>
      <w:r>
        <w:rPr>
          <w:rFonts w:eastAsia="Calibri"/>
          <w:b/>
          <w:bCs/>
          <w:lang w:eastAsia="ja-JP"/>
        </w:rPr>
        <w:t>type to Type</w:t>
      </w:r>
      <w:r>
        <w:rPr>
          <w:rFonts w:eastAsia="宋体" w:hint="eastAsia"/>
          <w:b/>
          <w:bCs/>
          <w:lang w:val="en-US" w:eastAsia="zh-CN"/>
        </w:rPr>
        <w:t>2</w:t>
      </w:r>
      <w:r>
        <w:rPr>
          <w:rFonts w:eastAsia="Calibri"/>
          <w:b/>
          <w:bCs/>
          <w:lang w:eastAsia="ja-JP"/>
        </w:rPr>
        <w:t xml:space="preserve"> is error case</w:t>
      </w:r>
      <w:r>
        <w:rPr>
          <w:rFonts w:eastAsia="宋体"/>
          <w:b/>
          <w:bCs/>
          <w:lang w:val="en-US" w:eastAsia="zh-CN"/>
        </w:rPr>
        <w:t xml:space="preserve"> if DWS </w:t>
      </w:r>
      <w:r>
        <w:rPr>
          <w:rFonts w:eastAsia="宋体" w:hint="eastAsia"/>
          <w:b/>
          <w:bCs/>
          <w:lang w:val="en-US" w:eastAsia="zh-CN"/>
        </w:rPr>
        <w:t>applied.</w:t>
      </w:r>
    </w:p>
    <w:p w14:paraId="0E75CB68" w14:textId="77777777" w:rsidR="0070114D" w:rsidRDefault="0070114D">
      <w:pPr>
        <w:adjustRightInd w:val="0"/>
        <w:snapToGrid w:val="0"/>
        <w:spacing w:after="0"/>
        <w:jc w:val="both"/>
        <w:rPr>
          <w:lang w:val="en-US" w:eastAsia="zh-CN"/>
        </w:rPr>
      </w:pPr>
    </w:p>
    <w:p w14:paraId="7DCE5037" w14:textId="77777777" w:rsidR="0070114D" w:rsidRDefault="0070114D" w:rsidP="0070114D">
      <w:pPr>
        <w:adjustRightInd w:val="0"/>
        <w:snapToGrid w:val="0"/>
        <w:spacing w:after="0"/>
        <w:jc w:val="both"/>
        <w:rPr>
          <w:b/>
          <w:bCs/>
          <w:lang w:val="en-US" w:eastAsia="zh-CN"/>
        </w:rPr>
      </w:pPr>
      <w:r>
        <w:rPr>
          <w:b/>
          <w:bCs/>
          <w:lang w:val="en-US" w:eastAsia="zh-CN"/>
        </w:rPr>
        <w:lastRenderedPageBreak/>
        <w:t>Proposal 4:</w:t>
      </w:r>
    </w:p>
    <w:p w14:paraId="6EE83F58" w14:textId="77777777" w:rsidR="0070114D" w:rsidRDefault="0070114D" w:rsidP="0070114D">
      <w:pPr>
        <w:adjustRightInd w:val="0"/>
        <w:snapToGrid w:val="0"/>
        <w:spacing w:after="0"/>
        <w:jc w:val="both"/>
        <w:rPr>
          <w:b/>
          <w:bCs/>
          <w:lang w:val="en-US" w:eastAsia="zh-CN"/>
        </w:rPr>
      </w:pPr>
      <w:r>
        <w:rPr>
          <w:b/>
          <w:bCs/>
          <w:lang w:val="en-US" w:eastAsia="zh-CN"/>
        </w:rPr>
        <w:t>Study potential enhancement to enable UE fallback from DWS to legacy DCI.</w:t>
      </w:r>
    </w:p>
    <w:p w14:paraId="4FF0CFAA" w14:textId="77777777" w:rsidR="0070114D" w:rsidRPr="0070114D" w:rsidRDefault="0070114D">
      <w:pPr>
        <w:adjustRightInd w:val="0"/>
        <w:snapToGrid w:val="0"/>
        <w:spacing w:after="0"/>
        <w:jc w:val="both"/>
        <w:rPr>
          <w:lang w:val="en-US" w:eastAsia="zh-CN"/>
        </w:rPr>
      </w:pPr>
    </w:p>
    <w:p w14:paraId="15701C30" w14:textId="77777777" w:rsidR="005C0D61" w:rsidRDefault="00000000">
      <w:pPr>
        <w:pStyle w:val="1"/>
        <w:spacing w:before="0" w:after="0" w:line="240" w:lineRule="auto"/>
        <w:ind w:left="425" w:hanging="425"/>
        <w:jc w:val="both"/>
        <w:rPr>
          <w:rFonts w:cs="Arial"/>
          <w:color w:val="000000" w:themeColor="text1"/>
          <w:sz w:val="28"/>
        </w:rPr>
      </w:pPr>
      <w:r>
        <w:rPr>
          <w:rFonts w:cs="Arial"/>
          <w:color w:val="000000" w:themeColor="text1"/>
          <w:sz w:val="28"/>
        </w:rPr>
        <w:t>References</w:t>
      </w:r>
    </w:p>
    <w:p w14:paraId="60322630" w14:textId="4CB3071B" w:rsidR="007D1E36" w:rsidRPr="00DA1FE2" w:rsidRDefault="007D1E36" w:rsidP="007D1E36">
      <w:pPr>
        <w:pStyle w:val="References"/>
        <w:numPr>
          <w:ilvl w:val="0"/>
          <w:numId w:val="0"/>
        </w:numPr>
        <w:adjustRightInd w:val="0"/>
        <w:spacing w:after="0"/>
        <w:ind w:leftChars="50" w:left="100"/>
        <w:rPr>
          <w:iCs/>
          <w:lang w:eastAsia="zh-CN"/>
        </w:rPr>
      </w:pPr>
      <w:r>
        <w:rPr>
          <w:iCs/>
          <w:lang w:eastAsia="zh-CN"/>
        </w:rPr>
        <w:t xml:space="preserve">[1] </w:t>
      </w:r>
      <w:r w:rsidR="005E22BD" w:rsidRPr="005E22BD">
        <w:rPr>
          <w:lang w:eastAsia="zh-CN"/>
        </w:rPr>
        <w:t>Draft Report of 3GPP TSG RAN WG1 #114, Toulouse, France, August 21st – August 25th, 2023.</w:t>
      </w:r>
    </w:p>
    <w:p w14:paraId="6280B7DA" w14:textId="77777777" w:rsidR="005C0D61" w:rsidRPr="007D1E36" w:rsidRDefault="005C0D61">
      <w:pPr>
        <w:pStyle w:val="References"/>
        <w:numPr>
          <w:ilvl w:val="0"/>
          <w:numId w:val="0"/>
        </w:numPr>
        <w:ind w:leftChars="50" w:left="100"/>
        <w:rPr>
          <w:iCs/>
          <w:lang w:eastAsia="zh-CN"/>
        </w:rPr>
      </w:pPr>
    </w:p>
    <w:p w14:paraId="7F1A0AF8" w14:textId="77777777" w:rsidR="005C0D61" w:rsidRDefault="005C0D61">
      <w:pPr>
        <w:pStyle w:val="References"/>
        <w:numPr>
          <w:ilvl w:val="0"/>
          <w:numId w:val="0"/>
        </w:numPr>
        <w:rPr>
          <w:color w:val="000000" w:themeColor="text1"/>
        </w:rPr>
      </w:pPr>
    </w:p>
    <w:sectPr w:rsidR="005C0D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B9DED" w14:textId="77777777" w:rsidR="00835E97" w:rsidRDefault="00835E97">
      <w:pPr>
        <w:spacing w:after="0"/>
      </w:pPr>
      <w:r>
        <w:separator/>
      </w:r>
    </w:p>
  </w:endnote>
  <w:endnote w:type="continuationSeparator" w:id="0">
    <w:p w14:paraId="32094BFF" w14:textId="77777777" w:rsidR="00835E97" w:rsidRDefault="00835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C243" w14:textId="77777777" w:rsidR="00835E97" w:rsidRDefault="00835E97">
      <w:pPr>
        <w:spacing w:after="0"/>
      </w:pPr>
      <w:r>
        <w:separator/>
      </w:r>
    </w:p>
  </w:footnote>
  <w:footnote w:type="continuationSeparator" w:id="0">
    <w:p w14:paraId="33821C88" w14:textId="77777777" w:rsidR="00835E97" w:rsidRDefault="00835E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 w15:restartNumberingAfterBreak="0">
    <w:nsid w:val="17DE8093"/>
    <w:multiLevelType w:val="singleLevel"/>
    <w:tmpl w:val="17DE8093"/>
    <w:lvl w:ilvl="0">
      <w:start w:val="1"/>
      <w:numFmt w:val="decimal"/>
      <w:suff w:val="nothing"/>
      <w:lvlText w:val="%1-"/>
      <w:lvlJc w:val="left"/>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47126365">
    <w:abstractNumId w:val="4"/>
  </w:num>
  <w:num w:numId="2" w16cid:durableId="690031124">
    <w:abstractNumId w:val="3"/>
  </w:num>
  <w:num w:numId="3" w16cid:durableId="1200243886">
    <w:abstractNumId w:val="6"/>
  </w:num>
  <w:num w:numId="4" w16cid:durableId="565146361">
    <w:abstractNumId w:val="7"/>
  </w:num>
  <w:num w:numId="5" w16cid:durableId="2010786435">
    <w:abstractNumId w:val="2"/>
  </w:num>
  <w:num w:numId="6" w16cid:durableId="545483053">
    <w:abstractNumId w:val="1"/>
  </w:num>
  <w:num w:numId="7" w16cid:durableId="1778717309">
    <w:abstractNumId w:val="5"/>
  </w:num>
  <w:num w:numId="8" w16cid:durableId="1100415804">
    <w:abstractNumId w:val="8"/>
  </w:num>
  <w:num w:numId="9" w16cid:durableId="8500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1A94"/>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4DF3"/>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87E"/>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3AB6"/>
    <w:rsid w:val="00424B72"/>
    <w:rsid w:val="00424E0A"/>
    <w:rsid w:val="004251C0"/>
    <w:rsid w:val="0042560B"/>
    <w:rsid w:val="00425760"/>
    <w:rsid w:val="004266F4"/>
    <w:rsid w:val="00426D7E"/>
    <w:rsid w:val="004271E2"/>
    <w:rsid w:val="00427C81"/>
    <w:rsid w:val="0043148F"/>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1F1"/>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0D61"/>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30E"/>
    <w:rsid w:val="005D1DD1"/>
    <w:rsid w:val="005D2EE9"/>
    <w:rsid w:val="005D3133"/>
    <w:rsid w:val="005D3166"/>
    <w:rsid w:val="005D4052"/>
    <w:rsid w:val="005D44D9"/>
    <w:rsid w:val="005D4A98"/>
    <w:rsid w:val="005D4CA6"/>
    <w:rsid w:val="005D63AF"/>
    <w:rsid w:val="005D69A9"/>
    <w:rsid w:val="005D76E0"/>
    <w:rsid w:val="005E0704"/>
    <w:rsid w:val="005E11B6"/>
    <w:rsid w:val="005E17C0"/>
    <w:rsid w:val="005E22BD"/>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6B6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06D"/>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14D"/>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4ABB"/>
    <w:rsid w:val="007B5104"/>
    <w:rsid w:val="007B54A0"/>
    <w:rsid w:val="007B5BE9"/>
    <w:rsid w:val="007B5E94"/>
    <w:rsid w:val="007B6548"/>
    <w:rsid w:val="007B6702"/>
    <w:rsid w:val="007B70BB"/>
    <w:rsid w:val="007B74F2"/>
    <w:rsid w:val="007C07CD"/>
    <w:rsid w:val="007C2F31"/>
    <w:rsid w:val="007C4A9D"/>
    <w:rsid w:val="007C6DD9"/>
    <w:rsid w:val="007C6E5E"/>
    <w:rsid w:val="007D1E36"/>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5E97"/>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75D"/>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261C"/>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98"/>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18DA"/>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546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42"/>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4EF"/>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67FA"/>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56DA7"/>
    <w:rsid w:val="00C60826"/>
    <w:rsid w:val="00C62AF2"/>
    <w:rsid w:val="00C63EC6"/>
    <w:rsid w:val="00C643A7"/>
    <w:rsid w:val="00C644FA"/>
    <w:rsid w:val="00C652B4"/>
    <w:rsid w:val="00C66C27"/>
    <w:rsid w:val="00C66E0F"/>
    <w:rsid w:val="00C67DF0"/>
    <w:rsid w:val="00C7022D"/>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7D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07B2"/>
    <w:rsid w:val="00D91281"/>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3B29"/>
    <w:rsid w:val="00FF42E1"/>
    <w:rsid w:val="00FF49BF"/>
    <w:rsid w:val="00FF532B"/>
    <w:rsid w:val="00FF61E4"/>
    <w:rsid w:val="00FF6522"/>
    <w:rsid w:val="00FF6DF0"/>
    <w:rsid w:val="04E66617"/>
    <w:rsid w:val="065B15E4"/>
    <w:rsid w:val="070C5055"/>
    <w:rsid w:val="0C246A5F"/>
    <w:rsid w:val="17A57918"/>
    <w:rsid w:val="1D9B3708"/>
    <w:rsid w:val="29713B4C"/>
    <w:rsid w:val="2C5F6BB6"/>
    <w:rsid w:val="2E285213"/>
    <w:rsid w:val="2EAD2F31"/>
    <w:rsid w:val="32C1138B"/>
    <w:rsid w:val="33190F74"/>
    <w:rsid w:val="36AA782F"/>
    <w:rsid w:val="3A7A0374"/>
    <w:rsid w:val="3DE35197"/>
    <w:rsid w:val="3E15613C"/>
    <w:rsid w:val="49DE29F1"/>
    <w:rsid w:val="50137718"/>
    <w:rsid w:val="52761F4E"/>
    <w:rsid w:val="53AA5E95"/>
    <w:rsid w:val="53BF4C42"/>
    <w:rsid w:val="586116AF"/>
    <w:rsid w:val="5BCF7E10"/>
    <w:rsid w:val="5D4743CC"/>
    <w:rsid w:val="653F5B7B"/>
    <w:rsid w:val="67555751"/>
    <w:rsid w:val="67D54A9C"/>
    <w:rsid w:val="6DE81D67"/>
    <w:rsid w:val="6F156711"/>
    <w:rsid w:val="6F276CE8"/>
    <w:rsid w:val="70B25BD8"/>
    <w:rsid w:val="720B4D05"/>
    <w:rsid w:val="735F6EF3"/>
    <w:rsid w:val="76CA66E6"/>
    <w:rsid w:val="783F7F29"/>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0F006"/>
  <w15:docId w15:val="{263CA538-C570-45A9-A0F9-31BC97AFE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1420</Words>
  <Characters>8099</Characters>
  <Application>Microsoft Office Word</Application>
  <DocSecurity>0</DocSecurity>
  <Lines>67</Lines>
  <Paragraphs>18</Paragraphs>
  <ScaleCrop>false</ScaleCrop>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cp:revision>
  <dcterms:created xsi:type="dcterms:W3CDTF">2023-09-28T02:27:00Z</dcterms:created>
  <dcterms:modified xsi:type="dcterms:W3CDTF">2023-09-28T02:27:00Z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0BA10D02041041B084B160F6D66056D9</vt:lpwstr>
  </property>
</Properties>
</file>